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6" w:type="dxa"/>
        <w:tblInd w:w="108" w:type="dxa"/>
        <w:tblLook w:val="01E0"/>
      </w:tblPr>
      <w:tblGrid>
        <w:gridCol w:w="2276"/>
        <w:gridCol w:w="2384"/>
        <w:gridCol w:w="1186"/>
        <w:gridCol w:w="4820"/>
      </w:tblGrid>
      <w:tr w:rsidR="004A10A8" w:rsidRPr="005556CB" w:rsidTr="000521BA">
        <w:trPr>
          <w:trHeight w:val="1618"/>
        </w:trPr>
        <w:tc>
          <w:tcPr>
            <w:tcW w:w="2276" w:type="dxa"/>
          </w:tcPr>
          <w:p w:rsidR="004A10A8" w:rsidRPr="005556CB" w:rsidRDefault="004A10A8" w:rsidP="00CE43A2">
            <w:pPr>
              <w:jc w:val="both"/>
              <w:rPr>
                <w:sz w:val="28"/>
                <w:szCs w:val="28"/>
                <w:vertAlign w:val="subscript"/>
              </w:rPr>
            </w:pPr>
            <w:r w:rsidRPr="005556CB">
              <w:rPr>
                <w:rStyle w:val="rvts15"/>
              </w:rPr>
              <w:t xml:space="preserve">                                                 </w:t>
            </w:r>
          </w:p>
        </w:tc>
        <w:tc>
          <w:tcPr>
            <w:tcW w:w="2384" w:type="dxa"/>
          </w:tcPr>
          <w:p w:rsidR="004A10A8" w:rsidRPr="005556CB" w:rsidRDefault="004A10A8" w:rsidP="003F4BD6">
            <w:pPr>
              <w:jc w:val="both"/>
              <w:rPr>
                <w:sz w:val="28"/>
                <w:szCs w:val="28"/>
              </w:rPr>
            </w:pPr>
          </w:p>
        </w:tc>
        <w:tc>
          <w:tcPr>
            <w:tcW w:w="1186" w:type="dxa"/>
          </w:tcPr>
          <w:p w:rsidR="004A10A8" w:rsidRPr="005556CB" w:rsidRDefault="004A10A8" w:rsidP="003F4BD6">
            <w:pPr>
              <w:jc w:val="both"/>
              <w:rPr>
                <w:sz w:val="28"/>
                <w:szCs w:val="28"/>
              </w:rPr>
            </w:pPr>
          </w:p>
        </w:tc>
        <w:tc>
          <w:tcPr>
            <w:tcW w:w="4820" w:type="dxa"/>
          </w:tcPr>
          <w:p w:rsidR="004A10A8" w:rsidRPr="005556CB" w:rsidRDefault="004A10A8" w:rsidP="003F4BD6">
            <w:pPr>
              <w:ind w:right="252"/>
              <w:jc w:val="both"/>
              <w:rPr>
                <w:sz w:val="28"/>
                <w:szCs w:val="28"/>
              </w:rPr>
            </w:pPr>
            <w:r w:rsidRPr="005556CB">
              <w:rPr>
                <w:sz w:val="28"/>
                <w:szCs w:val="28"/>
              </w:rPr>
              <w:t xml:space="preserve">                                        Додаток </w:t>
            </w:r>
            <w:r w:rsidR="00903297">
              <w:rPr>
                <w:sz w:val="28"/>
                <w:szCs w:val="28"/>
              </w:rPr>
              <w:t>1</w:t>
            </w:r>
          </w:p>
          <w:p w:rsidR="004A10A8" w:rsidRPr="005556CB" w:rsidRDefault="004A10A8" w:rsidP="003F4BD6">
            <w:pPr>
              <w:jc w:val="both"/>
              <w:rPr>
                <w:sz w:val="28"/>
                <w:szCs w:val="28"/>
              </w:rPr>
            </w:pPr>
            <w:r w:rsidRPr="005556CB">
              <w:rPr>
                <w:sz w:val="28"/>
                <w:szCs w:val="28"/>
              </w:rPr>
              <w:t>ЗАТВЕРДЖЕНО</w:t>
            </w:r>
          </w:p>
          <w:p w:rsidR="004A10A8" w:rsidRPr="005556CB" w:rsidRDefault="004A10A8" w:rsidP="00C33052">
            <w:pPr>
              <w:ind w:right="322"/>
              <w:jc w:val="both"/>
              <w:rPr>
                <w:sz w:val="28"/>
                <w:szCs w:val="28"/>
              </w:rPr>
            </w:pPr>
            <w:r w:rsidRPr="005556CB">
              <w:rPr>
                <w:sz w:val="28"/>
                <w:szCs w:val="28"/>
              </w:rPr>
              <w:t xml:space="preserve">наказом Державної екологічної інспекції </w:t>
            </w:r>
            <w:r w:rsidR="00173C08">
              <w:rPr>
                <w:sz w:val="28"/>
                <w:szCs w:val="28"/>
              </w:rPr>
              <w:t>у Волинській області</w:t>
            </w:r>
            <w:r w:rsidRPr="005556CB">
              <w:rPr>
                <w:sz w:val="28"/>
                <w:szCs w:val="28"/>
              </w:rPr>
              <w:t xml:space="preserve"> </w:t>
            </w:r>
          </w:p>
          <w:p w:rsidR="004A10A8" w:rsidRPr="005556CB" w:rsidRDefault="004A10A8" w:rsidP="0012444F">
            <w:pPr>
              <w:pStyle w:val="rvps7"/>
              <w:spacing w:before="0" w:beforeAutospacing="0" w:after="0" w:afterAutospacing="0"/>
              <w:jc w:val="both"/>
              <w:rPr>
                <w:sz w:val="28"/>
                <w:szCs w:val="28"/>
              </w:rPr>
            </w:pPr>
            <w:r w:rsidRPr="005556CB">
              <w:rPr>
                <w:rStyle w:val="rvts15"/>
                <w:sz w:val="28"/>
                <w:szCs w:val="28"/>
              </w:rPr>
              <w:t>від</w:t>
            </w:r>
            <w:r w:rsidR="00BE55EF" w:rsidRPr="005556CB">
              <w:rPr>
                <w:rStyle w:val="rvts15"/>
                <w:sz w:val="28"/>
                <w:szCs w:val="28"/>
              </w:rPr>
              <w:t xml:space="preserve"> </w:t>
            </w:r>
            <w:r w:rsidR="0012444F">
              <w:rPr>
                <w:rStyle w:val="rvts15"/>
                <w:sz w:val="28"/>
                <w:szCs w:val="28"/>
              </w:rPr>
              <w:t>03.12.2021</w:t>
            </w:r>
            <w:r w:rsidR="00C33052">
              <w:rPr>
                <w:rStyle w:val="rvts15"/>
                <w:sz w:val="28"/>
                <w:szCs w:val="28"/>
              </w:rPr>
              <w:t xml:space="preserve">р. </w:t>
            </w:r>
            <w:r w:rsidRPr="005556CB">
              <w:rPr>
                <w:rStyle w:val="rvts15"/>
                <w:sz w:val="28"/>
                <w:szCs w:val="28"/>
              </w:rPr>
              <w:t>№</w:t>
            </w:r>
            <w:r w:rsidR="00DF5B00" w:rsidRPr="005556CB">
              <w:rPr>
                <w:rStyle w:val="rvts15"/>
                <w:sz w:val="28"/>
                <w:szCs w:val="28"/>
              </w:rPr>
              <w:t xml:space="preserve"> </w:t>
            </w:r>
            <w:r w:rsidR="0012444F">
              <w:rPr>
                <w:rStyle w:val="rvts15"/>
                <w:sz w:val="28"/>
                <w:szCs w:val="28"/>
              </w:rPr>
              <w:t>215</w:t>
            </w:r>
          </w:p>
        </w:tc>
      </w:tr>
    </w:tbl>
    <w:p w:rsidR="00660E2F" w:rsidRPr="00086A88" w:rsidRDefault="00660E2F" w:rsidP="004A10A8">
      <w:pPr>
        <w:jc w:val="center"/>
        <w:rPr>
          <w:sz w:val="16"/>
          <w:szCs w:val="16"/>
        </w:rPr>
      </w:pPr>
    </w:p>
    <w:p w:rsidR="004A10A8" w:rsidRPr="005556CB" w:rsidRDefault="004A10A8" w:rsidP="004A10A8">
      <w:pPr>
        <w:jc w:val="center"/>
        <w:rPr>
          <w:sz w:val="28"/>
          <w:szCs w:val="28"/>
        </w:rPr>
      </w:pPr>
      <w:bookmarkStart w:id="0" w:name="_GoBack"/>
      <w:bookmarkEnd w:id="0"/>
      <w:r w:rsidRPr="005556CB">
        <w:rPr>
          <w:sz w:val="28"/>
          <w:szCs w:val="28"/>
        </w:rPr>
        <w:t xml:space="preserve"> УМОВИ </w:t>
      </w:r>
    </w:p>
    <w:p w:rsidR="003B6E85" w:rsidRPr="003B6E85" w:rsidRDefault="008E3F0D" w:rsidP="000521BA">
      <w:pPr>
        <w:shd w:val="clear" w:color="auto" w:fill="FFFFFF"/>
        <w:ind w:left="126" w:right="104"/>
        <w:jc w:val="center"/>
        <w:textAlignment w:val="baseline"/>
        <w:rPr>
          <w:sz w:val="28"/>
          <w:szCs w:val="28"/>
        </w:rPr>
      </w:pPr>
      <w:r w:rsidRPr="003B6E85">
        <w:rPr>
          <w:sz w:val="28"/>
          <w:szCs w:val="28"/>
        </w:rPr>
        <w:t xml:space="preserve">проведення </w:t>
      </w:r>
      <w:r w:rsidRPr="003B6E85">
        <w:rPr>
          <w:rFonts w:eastAsia="Times New Roman"/>
          <w:sz w:val="28"/>
          <w:szCs w:val="28"/>
        </w:rPr>
        <w:t xml:space="preserve">конкурсу на </w:t>
      </w:r>
      <w:r w:rsidRPr="003B6E85">
        <w:rPr>
          <w:rFonts w:eastAsia="Times New Roman"/>
          <w:snapToGrid w:val="0"/>
          <w:sz w:val="28"/>
          <w:szCs w:val="28"/>
        </w:rPr>
        <w:t xml:space="preserve">зайняття </w:t>
      </w:r>
      <w:r w:rsidR="00903297">
        <w:rPr>
          <w:rFonts w:eastAsia="Times New Roman"/>
          <w:snapToGrid w:val="0"/>
          <w:sz w:val="28"/>
          <w:szCs w:val="28"/>
        </w:rPr>
        <w:t xml:space="preserve"> двох </w:t>
      </w:r>
      <w:r w:rsidRPr="003B6E85">
        <w:rPr>
          <w:rFonts w:eastAsia="Times New Roman"/>
          <w:snapToGrid w:val="0"/>
          <w:sz w:val="28"/>
          <w:szCs w:val="28"/>
        </w:rPr>
        <w:t>посад державної служби категорії “</w:t>
      </w:r>
      <w:r w:rsidR="009E0EEA">
        <w:rPr>
          <w:rFonts w:eastAsia="Times New Roman"/>
          <w:snapToGrid w:val="0"/>
          <w:sz w:val="28"/>
          <w:szCs w:val="28"/>
        </w:rPr>
        <w:t>В</w:t>
      </w:r>
      <w:r w:rsidRPr="003B6E85">
        <w:rPr>
          <w:rFonts w:eastAsia="Times New Roman"/>
          <w:snapToGrid w:val="0"/>
          <w:sz w:val="28"/>
          <w:szCs w:val="28"/>
        </w:rPr>
        <w:t>” –</w:t>
      </w:r>
      <w:r w:rsidR="003B6E85" w:rsidRPr="003B6E85">
        <w:rPr>
          <w:rFonts w:eastAsia="Times New Roman"/>
          <w:snapToGrid w:val="0"/>
          <w:sz w:val="28"/>
          <w:szCs w:val="28"/>
        </w:rPr>
        <w:t xml:space="preserve"> </w:t>
      </w:r>
      <w:r w:rsidR="009E0EEA">
        <w:rPr>
          <w:sz w:val="28"/>
          <w:szCs w:val="28"/>
        </w:rPr>
        <w:t xml:space="preserve">головного спеціаліста відділу </w:t>
      </w:r>
      <w:r w:rsidR="0059795F">
        <w:rPr>
          <w:sz w:val="28"/>
          <w:szCs w:val="28"/>
        </w:rPr>
        <w:t xml:space="preserve">міжрайонного оперативного контролю </w:t>
      </w:r>
      <w:r w:rsidR="009E0EEA">
        <w:rPr>
          <w:sz w:val="28"/>
          <w:szCs w:val="28"/>
        </w:rPr>
        <w:t xml:space="preserve">- </w:t>
      </w:r>
      <w:r w:rsidR="000521BA">
        <w:rPr>
          <w:sz w:val="28"/>
          <w:szCs w:val="28"/>
        </w:rPr>
        <w:t xml:space="preserve"> державного</w:t>
      </w:r>
      <w:r w:rsidR="000521BA" w:rsidRPr="00DA1870">
        <w:rPr>
          <w:sz w:val="28"/>
          <w:szCs w:val="28"/>
        </w:rPr>
        <w:t xml:space="preserve"> інспектор</w:t>
      </w:r>
      <w:r w:rsidR="000521BA">
        <w:rPr>
          <w:sz w:val="28"/>
          <w:szCs w:val="28"/>
        </w:rPr>
        <w:t>а</w:t>
      </w:r>
      <w:r w:rsidR="000521BA" w:rsidRPr="00DA1870">
        <w:rPr>
          <w:sz w:val="28"/>
          <w:szCs w:val="28"/>
        </w:rPr>
        <w:t xml:space="preserve"> з охорони навколишнього природного середовища</w:t>
      </w:r>
      <w:r w:rsidR="009E0EEA">
        <w:rPr>
          <w:sz w:val="28"/>
          <w:szCs w:val="28"/>
        </w:rPr>
        <w:t xml:space="preserve"> Волинської області</w:t>
      </w:r>
    </w:p>
    <w:p w:rsidR="004A10A8" w:rsidRPr="00086A88" w:rsidRDefault="004A10A8" w:rsidP="004A10A8">
      <w:pPr>
        <w:jc w:val="center"/>
        <w:rPr>
          <w:sz w:val="16"/>
          <w:szCs w:val="16"/>
        </w:rPr>
      </w:pPr>
    </w:p>
    <w:tbl>
      <w:tblPr>
        <w:tblW w:w="52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526"/>
        <w:gridCol w:w="3170"/>
        <w:gridCol w:w="6974"/>
        <w:gridCol w:w="10"/>
      </w:tblGrid>
      <w:tr w:rsidR="005556CB" w:rsidRPr="005556CB" w:rsidTr="008302A8">
        <w:tc>
          <w:tcPr>
            <w:tcW w:w="10680" w:type="dxa"/>
            <w:gridSpan w:val="4"/>
            <w:vAlign w:val="center"/>
          </w:tcPr>
          <w:p w:rsidR="004A10A8" w:rsidRPr="005556CB" w:rsidRDefault="004A10A8" w:rsidP="003F4BD6">
            <w:pPr>
              <w:spacing w:before="100" w:beforeAutospacing="1" w:after="100" w:afterAutospacing="1"/>
              <w:jc w:val="center"/>
              <w:rPr>
                <w:sz w:val="28"/>
                <w:szCs w:val="28"/>
              </w:rPr>
            </w:pPr>
            <w:r w:rsidRPr="005556CB">
              <w:rPr>
                <w:sz w:val="26"/>
                <w:szCs w:val="26"/>
              </w:rPr>
              <w:t xml:space="preserve"> </w:t>
            </w:r>
            <w:r w:rsidRPr="005556CB">
              <w:rPr>
                <w:sz w:val="28"/>
                <w:szCs w:val="28"/>
              </w:rPr>
              <w:t>Загальні умови</w:t>
            </w:r>
          </w:p>
        </w:tc>
      </w:tr>
      <w:tr w:rsidR="005556CB" w:rsidRPr="005556CB" w:rsidTr="008302A8">
        <w:trPr>
          <w:gridAfter w:val="1"/>
          <w:wAfter w:w="10" w:type="dxa"/>
        </w:trPr>
        <w:tc>
          <w:tcPr>
            <w:tcW w:w="3696" w:type="dxa"/>
            <w:gridSpan w:val="2"/>
          </w:tcPr>
          <w:p w:rsidR="002523DB" w:rsidRPr="005556CB" w:rsidRDefault="002523DB" w:rsidP="002523DB">
            <w:pPr>
              <w:spacing w:before="100" w:beforeAutospacing="1" w:after="100" w:afterAutospacing="1"/>
              <w:ind w:left="118"/>
              <w:rPr>
                <w:sz w:val="28"/>
                <w:szCs w:val="28"/>
              </w:rPr>
            </w:pPr>
            <w:r w:rsidRPr="005556CB">
              <w:rPr>
                <w:sz w:val="28"/>
                <w:szCs w:val="28"/>
              </w:rPr>
              <w:t xml:space="preserve">Посадові обов’язки </w:t>
            </w:r>
          </w:p>
        </w:tc>
        <w:tc>
          <w:tcPr>
            <w:tcW w:w="6974" w:type="dxa"/>
            <w:shd w:val="clear" w:color="auto" w:fill="FFFFFF"/>
          </w:tcPr>
          <w:p w:rsidR="0059795F" w:rsidRDefault="0059795F" w:rsidP="0059795F">
            <w:pPr>
              <w:pStyle w:val="1"/>
              <w:shd w:val="clear" w:color="auto" w:fill="auto"/>
              <w:tabs>
                <w:tab w:val="left" w:pos="343"/>
              </w:tabs>
              <w:ind w:firstLine="0"/>
              <w:jc w:val="both"/>
              <w:rPr>
                <w:noProof/>
              </w:rPr>
            </w:pPr>
            <w:r>
              <w:rPr>
                <w:noProof/>
              </w:rPr>
              <w:t xml:space="preserve">Здійснює в межах компетенції відділу державний нагляд (контроль) за додержанням вимог законодавства про охорону навколишнього природного середовища та екологічну безпеку; Вносить пропозиції щодо розроблення річних і перспективних планів роботи відділу і контролює їх виконання; Проводить перевірки з питань, що належать до компетенції відділу, складає акти перевірок, протоколи про адміністративні правопорушення, вносить приписи про усунення виявлених порушень природоохоронного законодавства, здійснює контроль за виконанням приписів та сплатою накладених адміністративних стягнень; За дорученням начальника відділу розглядає доручення Президента України, Верховної Ради України, Кабінету Міністрів України, депутатські звернення, скарги, заяви, листи та звернення громадян, центральних органів виконавчої влади, органів місцевого самоврядування, підприємств та організацій незалежно від форм власності по питаннях, що стосуються компетенції відділу, здійснює підготовку проектів відповідей; За дорученням начальника відділу представляє Інспекцію у державних органах, бере участь у роботі нарад, семінарів, конференцій, тощо, з питань що стосуються охорони навколишнього природного середовища, екологічної безпеки; Здійснює постійний моніторинг за станом навколишнього природного середовища в межах компетенції відділу, про його рузультати інформує начальника відділу. За дорученням начальника відділу інформує органи державної виконавчої влади, органи місцевого самоврядування та населення про забезпечення заходів із екологічної безпеки, екологічний стан об’єктів; Подає керівнику Інспекції пропозиції щодо: видачі, зупинення дії чи анулювання в установленому законом порядку рішень, дозволів, лімітів та квот на спеціальне використання </w:t>
            </w:r>
            <w:r>
              <w:rPr>
                <w:noProof/>
              </w:rPr>
              <w:lastRenderedPageBreak/>
              <w:t>природних ресурсів, викиди та скиди забруднюючих речовин у навколишнє природне середовище, а також установлення нормативів допустимих рівнів шкідливого впливу на стан навколишнього природного середовища. Готує пропозиції, щодо повного або часткового зупинення виробництва (виготовлення) або реалізації продукції, виконання робіт, надання послуг суб’єктами господарювання різних форм власності у разі порушення ними вимог природоохоронного законодавства; За дорученням начальника відділу взаємодіє із засобами масової інформації з питань висвітлення актуальних проблем у сфері охорони навколишнього природного середовища; Здійснює збір, узагальнення інформації з питань, що стосуються компетенції відділу; Узагальнює та подає на розгляд начальника відділу звітні дані, здійснює підготовку анатітичних матеріалів, довідок, тощо з питань здійснення державного нагляду (контролю) відповідно до компетенції відділу, вносить необхідні пропозиції. Здійснює інші функції відповідно до покладених на відділ завдань.</w:t>
            </w:r>
          </w:p>
          <w:p w:rsidR="002523DB" w:rsidRPr="0043399E" w:rsidRDefault="002523DB" w:rsidP="009F2F21">
            <w:pPr>
              <w:ind w:left="122" w:right="176"/>
              <w:jc w:val="both"/>
              <w:rPr>
                <w:bCs/>
                <w:spacing w:val="-2"/>
                <w:sz w:val="28"/>
                <w:szCs w:val="28"/>
              </w:rPr>
            </w:pPr>
          </w:p>
        </w:tc>
      </w:tr>
      <w:tr w:rsidR="005556CB" w:rsidRPr="005556CB" w:rsidTr="008302A8">
        <w:trPr>
          <w:gridAfter w:val="1"/>
          <w:wAfter w:w="10" w:type="dxa"/>
        </w:trPr>
        <w:tc>
          <w:tcPr>
            <w:tcW w:w="3696" w:type="dxa"/>
            <w:gridSpan w:val="2"/>
          </w:tcPr>
          <w:p w:rsidR="002523DB" w:rsidRPr="005556CB" w:rsidRDefault="002523DB" w:rsidP="002523DB">
            <w:pPr>
              <w:spacing w:before="100" w:beforeAutospacing="1" w:after="100" w:afterAutospacing="1"/>
              <w:ind w:left="118"/>
              <w:rPr>
                <w:sz w:val="28"/>
                <w:szCs w:val="28"/>
              </w:rPr>
            </w:pPr>
            <w:r w:rsidRPr="005556CB">
              <w:rPr>
                <w:sz w:val="28"/>
                <w:szCs w:val="28"/>
              </w:rPr>
              <w:lastRenderedPageBreak/>
              <w:t>Умови оплати праці</w:t>
            </w:r>
          </w:p>
        </w:tc>
        <w:tc>
          <w:tcPr>
            <w:tcW w:w="6974" w:type="dxa"/>
            <w:shd w:val="clear" w:color="auto" w:fill="FFFFFF"/>
          </w:tcPr>
          <w:p w:rsidR="003B6E85" w:rsidRPr="003B6E85" w:rsidRDefault="003B6E85" w:rsidP="003B6E85">
            <w:pPr>
              <w:ind w:left="112" w:right="164"/>
              <w:jc w:val="both"/>
              <w:rPr>
                <w:sz w:val="28"/>
                <w:szCs w:val="28"/>
              </w:rPr>
            </w:pPr>
            <w:r w:rsidRPr="003B6E85">
              <w:rPr>
                <w:sz w:val="28"/>
                <w:szCs w:val="28"/>
              </w:rPr>
              <w:t>посадовий окла</w:t>
            </w:r>
            <w:r w:rsidRPr="003B6E85">
              <w:rPr>
                <w:sz w:val="28"/>
                <w:szCs w:val="28"/>
                <w:shd w:val="clear" w:color="auto" w:fill="FFFFFF"/>
              </w:rPr>
              <w:t xml:space="preserve">д – </w:t>
            </w:r>
            <w:r w:rsidR="009E0EEA">
              <w:rPr>
                <w:sz w:val="28"/>
                <w:szCs w:val="28"/>
                <w:shd w:val="clear" w:color="auto" w:fill="FFFFFF"/>
              </w:rPr>
              <w:t>5500</w:t>
            </w:r>
            <w:r w:rsidRPr="003B6E85">
              <w:rPr>
                <w:sz w:val="28"/>
                <w:szCs w:val="28"/>
                <w:shd w:val="clear" w:color="auto" w:fill="FFFFFF"/>
              </w:rPr>
              <w:t xml:space="preserve"> грн.</w:t>
            </w:r>
            <w:r w:rsidRPr="003B6E85">
              <w:rPr>
                <w:sz w:val="28"/>
                <w:szCs w:val="28"/>
              </w:rPr>
              <w:t>;</w:t>
            </w:r>
          </w:p>
          <w:p w:rsidR="00D52A94" w:rsidRDefault="00D52A94" w:rsidP="00D52A94">
            <w:pPr>
              <w:ind w:left="122" w:right="128"/>
              <w:jc w:val="both"/>
              <w:rPr>
                <w:b/>
                <w:i/>
                <w:sz w:val="28"/>
                <w:szCs w:val="28"/>
              </w:rPr>
            </w:pPr>
            <w:r>
              <w:rPr>
                <w:sz w:val="28"/>
                <w:szCs w:val="28"/>
              </w:rPr>
              <w:t xml:space="preserve">надбавки, доплати, премії та компенсації відповідно                 до статті 52 Закону України </w:t>
            </w:r>
            <w:proofErr w:type="spellStart"/>
            <w:r>
              <w:rPr>
                <w:sz w:val="28"/>
                <w:szCs w:val="28"/>
              </w:rPr>
              <w:t>“Про</w:t>
            </w:r>
            <w:proofErr w:type="spellEnd"/>
            <w:r>
              <w:rPr>
                <w:sz w:val="28"/>
                <w:szCs w:val="28"/>
              </w:rPr>
              <w:t xml:space="preserve"> державну </w:t>
            </w:r>
            <w:proofErr w:type="spellStart"/>
            <w:r>
              <w:rPr>
                <w:sz w:val="28"/>
                <w:szCs w:val="28"/>
              </w:rPr>
              <w:t>службу”</w:t>
            </w:r>
            <w:proofErr w:type="spellEnd"/>
            <w:r>
              <w:rPr>
                <w:sz w:val="28"/>
                <w:szCs w:val="28"/>
                <w:lang w:val="ru-RU"/>
              </w:rPr>
              <w:t>;</w:t>
            </w:r>
          </w:p>
          <w:p w:rsidR="002523DB" w:rsidRPr="005556CB" w:rsidRDefault="00D52A94" w:rsidP="00D52A94">
            <w:pPr>
              <w:ind w:left="122" w:right="128"/>
              <w:jc w:val="both"/>
              <w:rPr>
                <w:sz w:val="28"/>
                <w:szCs w:val="28"/>
              </w:rPr>
            </w:pPr>
            <w:r>
              <w:rPr>
                <w:sz w:val="28"/>
                <w:szCs w:val="28"/>
              </w:rPr>
              <w:t xml:space="preserve">надбавка до посадового окладу за ранг державного службовця відповідно до постанови Кабінету Міністрів України від 18 січня 2017 року № 15 </w:t>
            </w:r>
            <w:proofErr w:type="spellStart"/>
            <w:r>
              <w:rPr>
                <w:sz w:val="28"/>
                <w:szCs w:val="28"/>
              </w:rPr>
              <w:t>“Питання</w:t>
            </w:r>
            <w:proofErr w:type="spellEnd"/>
            <w:r>
              <w:rPr>
                <w:sz w:val="28"/>
                <w:szCs w:val="28"/>
              </w:rPr>
              <w:t xml:space="preserve"> оплати праці працівників державних </w:t>
            </w:r>
            <w:proofErr w:type="spellStart"/>
            <w:r>
              <w:rPr>
                <w:sz w:val="28"/>
                <w:szCs w:val="28"/>
              </w:rPr>
              <w:t>органів”</w:t>
            </w:r>
            <w:proofErr w:type="spellEnd"/>
            <w:r>
              <w:rPr>
                <w:sz w:val="28"/>
                <w:szCs w:val="28"/>
              </w:rPr>
              <w:t xml:space="preserve"> (із змінами)</w:t>
            </w:r>
          </w:p>
        </w:tc>
      </w:tr>
      <w:tr w:rsidR="005556CB" w:rsidRPr="005556CB" w:rsidTr="008302A8">
        <w:trPr>
          <w:gridAfter w:val="1"/>
          <w:wAfter w:w="10" w:type="dxa"/>
        </w:trPr>
        <w:tc>
          <w:tcPr>
            <w:tcW w:w="3696" w:type="dxa"/>
            <w:gridSpan w:val="2"/>
            <w:vAlign w:val="center"/>
          </w:tcPr>
          <w:p w:rsidR="002523DB" w:rsidRPr="005556CB" w:rsidRDefault="002523DB" w:rsidP="002523DB">
            <w:pPr>
              <w:spacing w:before="100" w:beforeAutospacing="1" w:after="100" w:afterAutospacing="1"/>
              <w:ind w:left="118"/>
              <w:rPr>
                <w:sz w:val="28"/>
                <w:szCs w:val="28"/>
              </w:rPr>
            </w:pPr>
            <w:r w:rsidRPr="005556CB">
              <w:rPr>
                <w:sz w:val="28"/>
                <w:szCs w:val="28"/>
              </w:rPr>
              <w:t>Інформація про строковість чи безстроковість призначення на посаду</w:t>
            </w:r>
          </w:p>
        </w:tc>
        <w:tc>
          <w:tcPr>
            <w:tcW w:w="6974" w:type="dxa"/>
          </w:tcPr>
          <w:p w:rsidR="002523DB" w:rsidRPr="005556CB" w:rsidRDefault="0043399E" w:rsidP="005B579B">
            <w:pPr>
              <w:ind w:left="132" w:right="128"/>
              <w:rPr>
                <w:sz w:val="28"/>
                <w:szCs w:val="28"/>
              </w:rPr>
            </w:pPr>
            <w:r>
              <w:rPr>
                <w:sz w:val="28"/>
                <w:szCs w:val="28"/>
              </w:rPr>
              <w:t>безстроково</w:t>
            </w:r>
          </w:p>
        </w:tc>
      </w:tr>
      <w:tr w:rsidR="005556CB" w:rsidRPr="005556CB" w:rsidTr="008302A8">
        <w:trPr>
          <w:gridAfter w:val="1"/>
          <w:wAfter w:w="10" w:type="dxa"/>
        </w:trPr>
        <w:tc>
          <w:tcPr>
            <w:tcW w:w="3696" w:type="dxa"/>
            <w:gridSpan w:val="2"/>
          </w:tcPr>
          <w:p w:rsidR="002523DB" w:rsidRPr="005556CB" w:rsidRDefault="002523DB" w:rsidP="002523DB">
            <w:pPr>
              <w:spacing w:before="100" w:beforeAutospacing="1" w:after="100" w:afterAutospacing="1"/>
              <w:ind w:left="118"/>
              <w:rPr>
                <w:sz w:val="28"/>
                <w:szCs w:val="28"/>
              </w:rPr>
            </w:pPr>
            <w:r w:rsidRPr="005556CB">
              <w:rPr>
                <w:sz w:val="28"/>
                <w:szCs w:val="28"/>
              </w:rPr>
              <w:t>Перелік інформації, необхідної для участі в конкурсі, та строк її подання</w:t>
            </w:r>
          </w:p>
        </w:tc>
        <w:tc>
          <w:tcPr>
            <w:tcW w:w="6974" w:type="dxa"/>
          </w:tcPr>
          <w:p w:rsidR="00362FD2" w:rsidRPr="00CE29BC" w:rsidRDefault="00773EE0" w:rsidP="00362FD2">
            <w:pPr>
              <w:ind w:left="122" w:right="128"/>
              <w:jc w:val="both"/>
              <w:rPr>
                <w:sz w:val="28"/>
                <w:szCs w:val="28"/>
              </w:rPr>
            </w:pPr>
            <w:r>
              <w:rPr>
                <w:sz w:val="28"/>
                <w:szCs w:val="28"/>
              </w:rPr>
              <w:t>1</w:t>
            </w:r>
            <w:r w:rsidR="00362FD2" w:rsidRPr="00CE29BC">
              <w:rPr>
                <w:sz w:val="28"/>
                <w:szCs w:val="28"/>
              </w:rPr>
              <w:t>) заяв</w:t>
            </w:r>
            <w:r w:rsidR="00362FD2">
              <w:rPr>
                <w:sz w:val="28"/>
                <w:szCs w:val="28"/>
              </w:rPr>
              <w:t>у</w:t>
            </w:r>
            <w:r w:rsidR="00362FD2" w:rsidRPr="00CE29BC">
              <w:rPr>
                <w:sz w:val="28"/>
                <w:szCs w:val="28"/>
              </w:rPr>
              <w:t xml:space="preserve">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 затвердженого постановою Кабінету Міністрів України від 25.03.2016 № 246 (із змінами); </w:t>
            </w:r>
          </w:p>
          <w:p w:rsidR="00362FD2" w:rsidRPr="00CE29BC" w:rsidRDefault="00362FD2" w:rsidP="00362FD2">
            <w:pPr>
              <w:ind w:left="122" w:right="128"/>
              <w:jc w:val="both"/>
              <w:rPr>
                <w:sz w:val="28"/>
                <w:szCs w:val="28"/>
              </w:rPr>
            </w:pPr>
            <w:r w:rsidRPr="00CE29BC">
              <w:rPr>
                <w:sz w:val="28"/>
                <w:szCs w:val="28"/>
              </w:rPr>
              <w:t>2) резюме за формою згідно з додатком</w:t>
            </w:r>
            <w:r w:rsidRPr="00CE29BC">
              <w:rPr>
                <w:shd w:val="clear" w:color="auto" w:fill="FFFFFF"/>
              </w:rPr>
              <w:t xml:space="preserve"> 2</w:t>
            </w:r>
            <w:r w:rsidRPr="00CE29BC">
              <w:rPr>
                <w:rStyle w:val="rvts37"/>
                <w:b/>
                <w:bCs/>
                <w:sz w:val="28"/>
                <w:szCs w:val="28"/>
                <w:shd w:val="clear" w:color="auto" w:fill="FFFFFF"/>
                <w:vertAlign w:val="superscript"/>
              </w:rPr>
              <w:t>1</w:t>
            </w:r>
            <w:r w:rsidRPr="00CE29BC">
              <w:rPr>
                <w:sz w:val="28"/>
                <w:szCs w:val="28"/>
              </w:rPr>
              <w:t>, в якому обов’язково зазначається така інформація:</w:t>
            </w:r>
          </w:p>
          <w:p w:rsidR="00362FD2" w:rsidRPr="00CE29BC" w:rsidRDefault="00362FD2" w:rsidP="00362FD2">
            <w:pPr>
              <w:ind w:left="122" w:right="128" w:firstLine="283"/>
              <w:jc w:val="both"/>
              <w:rPr>
                <w:sz w:val="28"/>
                <w:szCs w:val="28"/>
              </w:rPr>
            </w:pPr>
            <w:proofErr w:type="spellStart"/>
            <w:proofErr w:type="gramStart"/>
            <w:r w:rsidRPr="00CE29BC">
              <w:rPr>
                <w:sz w:val="28"/>
                <w:szCs w:val="28"/>
                <w:lang w:val="ru-RU"/>
              </w:rPr>
              <w:t>пр</w:t>
            </w:r>
            <w:proofErr w:type="gramEnd"/>
            <w:r w:rsidRPr="00CE29BC">
              <w:rPr>
                <w:sz w:val="28"/>
                <w:szCs w:val="28"/>
                <w:lang w:val="ru-RU"/>
              </w:rPr>
              <w:t>ізвище</w:t>
            </w:r>
            <w:proofErr w:type="spellEnd"/>
            <w:r w:rsidRPr="00CE29BC">
              <w:rPr>
                <w:sz w:val="28"/>
                <w:szCs w:val="28"/>
                <w:lang w:val="ru-RU"/>
              </w:rPr>
              <w:t xml:space="preserve">, </w:t>
            </w:r>
            <w:proofErr w:type="spellStart"/>
            <w:r w:rsidRPr="00CE29BC">
              <w:rPr>
                <w:sz w:val="28"/>
                <w:szCs w:val="28"/>
                <w:lang w:val="ru-RU"/>
              </w:rPr>
              <w:t>ім</w:t>
            </w:r>
            <w:proofErr w:type="spellEnd"/>
            <w:r w:rsidRPr="00CE29BC">
              <w:rPr>
                <w:sz w:val="28"/>
                <w:szCs w:val="28"/>
                <w:lang w:val="ru-RU"/>
              </w:rPr>
              <w:t>’</w:t>
            </w:r>
            <w:r w:rsidRPr="00CE29BC">
              <w:rPr>
                <w:sz w:val="28"/>
                <w:szCs w:val="28"/>
              </w:rPr>
              <w:t>я, по батькові кандидата</w:t>
            </w:r>
            <w:r w:rsidRPr="00CE29BC">
              <w:rPr>
                <w:sz w:val="28"/>
                <w:szCs w:val="28"/>
                <w:lang w:val="ru-RU"/>
              </w:rPr>
              <w:t>;</w:t>
            </w:r>
            <w:r w:rsidRPr="00CE29BC">
              <w:rPr>
                <w:sz w:val="28"/>
                <w:szCs w:val="28"/>
              </w:rPr>
              <w:t xml:space="preserve"> </w:t>
            </w:r>
          </w:p>
          <w:p w:rsidR="00362FD2" w:rsidRPr="00CE29BC" w:rsidRDefault="00362FD2" w:rsidP="00362FD2">
            <w:pPr>
              <w:ind w:left="122" w:right="128" w:firstLine="283"/>
              <w:jc w:val="both"/>
              <w:rPr>
                <w:sz w:val="28"/>
                <w:szCs w:val="28"/>
              </w:rPr>
            </w:pPr>
            <w:r w:rsidRPr="00CE29BC">
              <w:rPr>
                <w:sz w:val="28"/>
                <w:szCs w:val="28"/>
              </w:rPr>
              <w:t>реквізити документа, що посвідчує особу та підтверджує громадянство</w:t>
            </w:r>
            <w:r w:rsidRPr="00CE29BC">
              <w:rPr>
                <w:sz w:val="28"/>
                <w:szCs w:val="28"/>
                <w:lang w:val="ru-RU"/>
              </w:rPr>
              <w:t xml:space="preserve"> </w:t>
            </w:r>
            <w:proofErr w:type="spellStart"/>
            <w:r w:rsidRPr="00CE29BC">
              <w:rPr>
                <w:sz w:val="28"/>
                <w:szCs w:val="28"/>
                <w:lang w:val="ru-RU"/>
              </w:rPr>
              <w:t>України</w:t>
            </w:r>
            <w:proofErr w:type="spellEnd"/>
            <w:r w:rsidRPr="00CE29BC">
              <w:rPr>
                <w:sz w:val="28"/>
                <w:szCs w:val="28"/>
                <w:lang w:val="ru-RU"/>
              </w:rPr>
              <w:t>;</w:t>
            </w:r>
          </w:p>
          <w:p w:rsidR="00362FD2" w:rsidRDefault="00362FD2" w:rsidP="00362FD2">
            <w:pPr>
              <w:ind w:left="122" w:right="128" w:firstLine="283"/>
              <w:jc w:val="both"/>
              <w:rPr>
                <w:sz w:val="28"/>
                <w:szCs w:val="28"/>
              </w:rPr>
            </w:pPr>
            <w:r w:rsidRPr="00CE29BC">
              <w:rPr>
                <w:sz w:val="28"/>
                <w:szCs w:val="28"/>
              </w:rPr>
              <w:t>підтвердження наявності відповідного ступеня вищої освіти</w:t>
            </w:r>
            <w:r w:rsidRPr="00C906A4">
              <w:rPr>
                <w:sz w:val="28"/>
                <w:szCs w:val="28"/>
              </w:rPr>
              <w:t>; відомості про стаж роботи, стаж державної служби (</w:t>
            </w:r>
            <w:r>
              <w:rPr>
                <w:sz w:val="28"/>
                <w:szCs w:val="28"/>
              </w:rPr>
              <w:t xml:space="preserve">за наявності), досвід роботи на відповідних </w:t>
            </w:r>
            <w:r>
              <w:rPr>
                <w:sz w:val="28"/>
                <w:szCs w:val="28"/>
              </w:rPr>
              <w:lastRenderedPageBreak/>
              <w:t>посадах у відповідній сфері, визначеній в умовах конкурсу, та на керівних посадах (за наявності відповідних вимог);</w:t>
            </w:r>
          </w:p>
          <w:p w:rsidR="00362FD2" w:rsidRDefault="00362FD2" w:rsidP="00362FD2">
            <w:pPr>
              <w:ind w:left="122" w:right="128"/>
              <w:jc w:val="both"/>
              <w:rPr>
                <w:sz w:val="28"/>
                <w:szCs w:val="28"/>
                <w:lang w:val="ru-RU"/>
              </w:rPr>
            </w:pPr>
            <w:r w:rsidRPr="00CE29BC">
              <w:rPr>
                <w:sz w:val="28"/>
                <w:szCs w:val="28"/>
              </w:rPr>
              <w:t>3) заяв</w:t>
            </w:r>
            <w:r>
              <w:rPr>
                <w:sz w:val="28"/>
                <w:szCs w:val="28"/>
              </w:rPr>
              <w:t>у</w:t>
            </w:r>
            <w:r w:rsidRPr="00CE29BC">
              <w:rPr>
                <w:sz w:val="28"/>
                <w:szCs w:val="28"/>
              </w:rPr>
              <w:t xml:space="preserve">, в якій особа повідомляє, що до неї не застосовуються заборони, визначені </w:t>
            </w:r>
            <w:hyperlink r:id="rId6" w:anchor="n13" w:tgtFrame="_blank" w:history="1">
              <w:r w:rsidRPr="00CE29BC">
                <w:rPr>
                  <w:sz w:val="28"/>
                  <w:szCs w:val="28"/>
                </w:rPr>
                <w:t>частиною третьою</w:t>
              </w:r>
            </w:hyperlink>
            <w:r w:rsidRPr="00CE29BC">
              <w:rPr>
                <w:sz w:val="28"/>
                <w:szCs w:val="28"/>
              </w:rPr>
              <w:t xml:space="preserve"> або </w:t>
            </w:r>
            <w:hyperlink r:id="rId7" w:anchor="n14" w:tgtFrame="_blank" w:history="1">
              <w:r w:rsidRPr="00CE29BC">
                <w:rPr>
                  <w:sz w:val="28"/>
                  <w:szCs w:val="28"/>
                </w:rPr>
                <w:t>четвертою</w:t>
              </w:r>
            </w:hyperlink>
            <w:r w:rsidRPr="00CE29BC">
              <w:rPr>
                <w:sz w:val="28"/>
                <w:szCs w:val="28"/>
              </w:rPr>
              <w:t xml:space="preserve"> статті 1 Закону України </w:t>
            </w:r>
            <w:r w:rsidRPr="00CE29BC">
              <w:rPr>
                <w:sz w:val="28"/>
                <w:szCs w:val="28"/>
                <w:lang w:val="ru-RU"/>
              </w:rPr>
              <w:t>“</w:t>
            </w:r>
            <w:r w:rsidRPr="00CE29BC">
              <w:rPr>
                <w:sz w:val="28"/>
                <w:szCs w:val="28"/>
              </w:rPr>
              <w:t>Про очищення влади</w:t>
            </w:r>
            <w:r w:rsidRPr="00CE29BC">
              <w:rPr>
                <w:sz w:val="28"/>
                <w:szCs w:val="28"/>
                <w:lang w:val="ru-RU"/>
              </w:rPr>
              <w:t>”</w:t>
            </w:r>
            <w:r w:rsidRPr="00CE29BC">
              <w:rPr>
                <w:sz w:val="28"/>
                <w:szCs w:val="28"/>
              </w:rPr>
              <w:t>, та надає згоду на проходження перевірки та на оприлюднення відомостей стосовно неї відповідно до зазначеного Закону</w:t>
            </w:r>
            <w:r w:rsidRPr="00CE29BC">
              <w:rPr>
                <w:sz w:val="28"/>
                <w:szCs w:val="28"/>
                <w:lang w:val="ru-RU"/>
              </w:rPr>
              <w:t>.</w:t>
            </w:r>
          </w:p>
          <w:p w:rsidR="00362FD2" w:rsidRPr="00CE29BC" w:rsidRDefault="00362FD2" w:rsidP="00362FD2">
            <w:pPr>
              <w:ind w:left="122" w:right="128" w:hanging="132"/>
              <w:jc w:val="both"/>
              <w:rPr>
                <w:sz w:val="28"/>
                <w:szCs w:val="28"/>
              </w:rPr>
            </w:pPr>
            <w:r>
              <w:rPr>
                <w:szCs w:val="28"/>
                <w:lang w:val="ru-RU"/>
              </w:rPr>
              <w:t xml:space="preserve">  </w:t>
            </w:r>
            <w:r w:rsidRPr="006D5672">
              <w:rPr>
                <w:szCs w:val="28"/>
              </w:rPr>
              <w:t>3</w:t>
            </w:r>
            <w:r w:rsidRPr="006D5672">
              <w:rPr>
                <w:szCs w:val="28"/>
                <w:vertAlign w:val="superscript"/>
              </w:rPr>
              <w:t>1</w:t>
            </w:r>
            <w:r>
              <w:rPr>
                <w:szCs w:val="28"/>
              </w:rPr>
              <w:t xml:space="preserve">) </w:t>
            </w:r>
            <w:r w:rsidRPr="006D5672">
              <w:rPr>
                <w:szCs w:val="28"/>
              </w:rPr>
              <w:t>копі</w:t>
            </w:r>
            <w:r>
              <w:rPr>
                <w:szCs w:val="28"/>
              </w:rPr>
              <w:t>ю</w:t>
            </w:r>
            <w:r w:rsidRPr="00B5595F">
              <w:rPr>
                <w:sz w:val="28"/>
                <w:szCs w:val="28"/>
              </w:rPr>
              <w:t xml:space="preserve">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w:t>
            </w:r>
            <w:r>
              <w:rPr>
                <w:sz w:val="28"/>
                <w:szCs w:val="28"/>
              </w:rPr>
              <w:t xml:space="preserve"> рівень володіння державною мовою, визначений </w:t>
            </w:r>
            <w:r w:rsidRPr="00B5595F">
              <w:rPr>
                <w:sz w:val="28"/>
                <w:szCs w:val="28"/>
              </w:rPr>
              <w:t xml:space="preserve"> Національною комісією зі стандартів державної мови;</w:t>
            </w:r>
          </w:p>
          <w:p w:rsidR="00362FD2" w:rsidRDefault="00362FD2" w:rsidP="00362FD2">
            <w:pPr>
              <w:ind w:left="122" w:right="128" w:firstLine="283"/>
              <w:jc w:val="both"/>
              <w:rPr>
                <w:sz w:val="28"/>
                <w:szCs w:val="28"/>
              </w:rPr>
            </w:pPr>
            <w:r w:rsidRPr="00CE29BC">
              <w:rPr>
                <w:sz w:val="28"/>
                <w:szCs w:val="28"/>
                <w:lang w:val="ru-RU"/>
              </w:rPr>
              <w:t xml:space="preserve">Подача </w:t>
            </w:r>
            <w:proofErr w:type="spellStart"/>
            <w:r w:rsidRPr="00CE29BC">
              <w:rPr>
                <w:sz w:val="28"/>
                <w:szCs w:val="28"/>
                <w:lang w:val="ru-RU"/>
              </w:rPr>
              <w:t>додаткі</w:t>
            </w:r>
            <w:proofErr w:type="gramStart"/>
            <w:r w:rsidRPr="00CE29BC">
              <w:rPr>
                <w:sz w:val="28"/>
                <w:szCs w:val="28"/>
                <w:lang w:val="ru-RU"/>
              </w:rPr>
              <w:t>в</w:t>
            </w:r>
            <w:proofErr w:type="spellEnd"/>
            <w:proofErr w:type="gramEnd"/>
            <w:r w:rsidRPr="00CE29BC">
              <w:rPr>
                <w:sz w:val="28"/>
                <w:szCs w:val="28"/>
                <w:lang w:val="ru-RU"/>
              </w:rPr>
              <w:t xml:space="preserve"> до заяви не </w:t>
            </w:r>
            <w:proofErr w:type="spellStart"/>
            <w:r w:rsidRPr="00CE29BC">
              <w:rPr>
                <w:sz w:val="28"/>
                <w:szCs w:val="28"/>
                <w:lang w:val="ru-RU"/>
              </w:rPr>
              <w:t>є</w:t>
            </w:r>
            <w:proofErr w:type="spellEnd"/>
            <w:r w:rsidRPr="00CE29BC">
              <w:rPr>
                <w:sz w:val="28"/>
                <w:szCs w:val="28"/>
                <w:lang w:val="ru-RU"/>
              </w:rPr>
              <w:t xml:space="preserve"> </w:t>
            </w:r>
            <w:proofErr w:type="spellStart"/>
            <w:r w:rsidRPr="00CE29BC">
              <w:rPr>
                <w:sz w:val="28"/>
                <w:szCs w:val="28"/>
                <w:lang w:val="ru-RU"/>
              </w:rPr>
              <w:t>обов</w:t>
            </w:r>
            <w:proofErr w:type="spellEnd"/>
            <w:r w:rsidRPr="00CE29BC">
              <w:rPr>
                <w:sz w:val="28"/>
                <w:szCs w:val="28"/>
                <w:lang w:val="ru-RU"/>
              </w:rPr>
              <w:t>’</w:t>
            </w:r>
            <w:proofErr w:type="spellStart"/>
            <w:r w:rsidRPr="00CE29BC">
              <w:rPr>
                <w:sz w:val="28"/>
                <w:szCs w:val="28"/>
              </w:rPr>
              <w:t>язковою</w:t>
            </w:r>
            <w:proofErr w:type="spellEnd"/>
            <w:r w:rsidRPr="00CE29BC">
              <w:rPr>
                <w:sz w:val="28"/>
                <w:szCs w:val="28"/>
              </w:rPr>
              <w:t>.</w:t>
            </w:r>
          </w:p>
          <w:p w:rsidR="00362FD2" w:rsidRPr="00CE29BC" w:rsidRDefault="00362FD2" w:rsidP="00362FD2">
            <w:pPr>
              <w:ind w:left="122" w:right="128" w:firstLine="283"/>
              <w:jc w:val="both"/>
              <w:rPr>
                <w:sz w:val="28"/>
                <w:szCs w:val="28"/>
              </w:rPr>
            </w:pPr>
          </w:p>
          <w:p w:rsidR="002523DB" w:rsidRPr="005556CB" w:rsidRDefault="00362FD2" w:rsidP="009C0020">
            <w:pPr>
              <w:ind w:left="122" w:right="128" w:firstLine="293"/>
              <w:jc w:val="both"/>
              <w:rPr>
                <w:sz w:val="28"/>
                <w:szCs w:val="28"/>
              </w:rPr>
            </w:pPr>
            <w:r w:rsidRPr="00CE29BC">
              <w:rPr>
                <w:sz w:val="28"/>
                <w:szCs w:val="28"/>
              </w:rPr>
              <w:t xml:space="preserve">Інформація </w:t>
            </w:r>
            <w:r>
              <w:rPr>
                <w:sz w:val="28"/>
                <w:szCs w:val="28"/>
              </w:rPr>
              <w:t>приймається</w:t>
            </w:r>
            <w:r w:rsidRPr="00CE29BC">
              <w:rPr>
                <w:sz w:val="28"/>
                <w:szCs w:val="28"/>
              </w:rPr>
              <w:t xml:space="preserve">  до 17 год. 30 хв.  </w:t>
            </w:r>
            <w:r w:rsidR="009C0020">
              <w:rPr>
                <w:sz w:val="28"/>
                <w:szCs w:val="28"/>
              </w:rPr>
              <w:t>30 грудня</w:t>
            </w:r>
            <w:r>
              <w:rPr>
                <w:sz w:val="28"/>
                <w:szCs w:val="28"/>
              </w:rPr>
              <w:t xml:space="preserve"> </w:t>
            </w:r>
            <w:r w:rsidRPr="00CE29BC">
              <w:rPr>
                <w:sz w:val="28"/>
                <w:szCs w:val="28"/>
              </w:rPr>
              <w:t xml:space="preserve"> 2021 року</w:t>
            </w:r>
          </w:p>
        </w:tc>
      </w:tr>
      <w:tr w:rsidR="005556CB" w:rsidRPr="005556CB" w:rsidTr="008302A8">
        <w:trPr>
          <w:gridAfter w:val="1"/>
          <w:wAfter w:w="10" w:type="dxa"/>
        </w:trPr>
        <w:tc>
          <w:tcPr>
            <w:tcW w:w="3696" w:type="dxa"/>
            <w:gridSpan w:val="2"/>
          </w:tcPr>
          <w:p w:rsidR="002523DB" w:rsidRPr="005556CB" w:rsidRDefault="002523DB" w:rsidP="002523DB">
            <w:pPr>
              <w:spacing w:before="100" w:beforeAutospacing="1" w:after="100" w:afterAutospacing="1"/>
              <w:ind w:left="142"/>
              <w:rPr>
                <w:sz w:val="28"/>
                <w:szCs w:val="28"/>
              </w:rPr>
            </w:pPr>
            <w:r w:rsidRPr="005556CB">
              <w:rPr>
                <w:sz w:val="28"/>
                <w:szCs w:val="28"/>
              </w:rPr>
              <w:lastRenderedPageBreak/>
              <w:t>Додаткові (</w:t>
            </w:r>
            <w:proofErr w:type="spellStart"/>
            <w:r w:rsidRPr="005556CB">
              <w:rPr>
                <w:sz w:val="28"/>
                <w:szCs w:val="28"/>
              </w:rPr>
              <w:t>необов</w:t>
            </w:r>
            <w:proofErr w:type="spellEnd"/>
            <w:r w:rsidRPr="005556CB">
              <w:rPr>
                <w:sz w:val="28"/>
                <w:szCs w:val="28"/>
                <w:lang w:val="en-US"/>
              </w:rPr>
              <w:t>’</w:t>
            </w:r>
            <w:proofErr w:type="spellStart"/>
            <w:r w:rsidRPr="005556CB">
              <w:rPr>
                <w:sz w:val="28"/>
                <w:szCs w:val="28"/>
              </w:rPr>
              <w:t>язкові</w:t>
            </w:r>
            <w:proofErr w:type="spellEnd"/>
            <w:r w:rsidRPr="005556CB">
              <w:rPr>
                <w:sz w:val="28"/>
                <w:szCs w:val="28"/>
              </w:rPr>
              <w:t>) документи</w:t>
            </w:r>
          </w:p>
        </w:tc>
        <w:tc>
          <w:tcPr>
            <w:tcW w:w="6974" w:type="dxa"/>
          </w:tcPr>
          <w:p w:rsidR="002523DB" w:rsidRPr="005556CB" w:rsidRDefault="002523DB" w:rsidP="002523DB">
            <w:pPr>
              <w:ind w:left="122" w:right="164"/>
              <w:jc w:val="both"/>
              <w:rPr>
                <w:sz w:val="28"/>
                <w:szCs w:val="28"/>
              </w:rPr>
            </w:pPr>
            <w:r w:rsidRPr="005556CB">
              <w:rPr>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5556CB" w:rsidRPr="005556CB" w:rsidTr="008302A8">
        <w:trPr>
          <w:gridAfter w:val="1"/>
          <w:wAfter w:w="10" w:type="dxa"/>
        </w:trPr>
        <w:tc>
          <w:tcPr>
            <w:tcW w:w="3696" w:type="dxa"/>
            <w:gridSpan w:val="2"/>
          </w:tcPr>
          <w:p w:rsidR="00A26DF2" w:rsidRPr="005556CB" w:rsidRDefault="002523DB" w:rsidP="00980B90">
            <w:pPr>
              <w:ind w:left="118"/>
              <w:rPr>
                <w:sz w:val="28"/>
                <w:szCs w:val="28"/>
              </w:rPr>
            </w:pPr>
            <w:r w:rsidRPr="005556CB">
              <w:rPr>
                <w:sz w:val="28"/>
                <w:szCs w:val="28"/>
              </w:rPr>
              <w:t>Дата і час початку проведення тестування</w:t>
            </w:r>
            <w:r w:rsidR="006D3F25">
              <w:rPr>
                <w:sz w:val="28"/>
                <w:szCs w:val="28"/>
              </w:rPr>
              <w:t xml:space="preserve"> кандидатів</w:t>
            </w:r>
            <w:r w:rsidRPr="005556CB">
              <w:rPr>
                <w:sz w:val="28"/>
                <w:szCs w:val="28"/>
              </w:rPr>
              <w:t xml:space="preserve">. </w:t>
            </w:r>
          </w:p>
          <w:p w:rsidR="00A26DF2" w:rsidRPr="00BC20A1" w:rsidRDefault="00A26DF2" w:rsidP="00980B90">
            <w:pPr>
              <w:ind w:left="118"/>
              <w:rPr>
                <w:sz w:val="16"/>
                <w:szCs w:val="16"/>
              </w:rPr>
            </w:pPr>
          </w:p>
          <w:p w:rsidR="00A26DF2" w:rsidRPr="005556CB" w:rsidRDefault="002523DB" w:rsidP="00980B90">
            <w:pPr>
              <w:ind w:left="118"/>
              <w:rPr>
                <w:sz w:val="28"/>
                <w:szCs w:val="28"/>
              </w:rPr>
            </w:pPr>
            <w:r w:rsidRPr="005556CB">
              <w:rPr>
                <w:sz w:val="28"/>
                <w:szCs w:val="28"/>
              </w:rPr>
              <w:t xml:space="preserve">Місце або спосіб проведення тестування. </w:t>
            </w:r>
          </w:p>
          <w:p w:rsidR="00A26DF2" w:rsidRPr="00086A88" w:rsidRDefault="00A26DF2" w:rsidP="00980B90">
            <w:pPr>
              <w:ind w:left="118"/>
              <w:rPr>
                <w:sz w:val="16"/>
                <w:szCs w:val="16"/>
              </w:rPr>
            </w:pPr>
          </w:p>
          <w:p w:rsidR="002523DB" w:rsidRPr="005556CB" w:rsidRDefault="002523DB" w:rsidP="00703877">
            <w:pPr>
              <w:ind w:left="118"/>
              <w:rPr>
                <w:sz w:val="28"/>
                <w:szCs w:val="28"/>
              </w:rPr>
            </w:pPr>
            <w:r w:rsidRPr="005556CB">
              <w:rPr>
                <w:sz w:val="28"/>
                <w:szCs w:val="28"/>
              </w:rPr>
              <w:t xml:space="preserve">Місце або спосіб </w:t>
            </w:r>
            <w:r w:rsidR="00703877" w:rsidRPr="005556CB">
              <w:rPr>
                <w:sz w:val="28"/>
                <w:szCs w:val="28"/>
              </w:rPr>
              <w:t>п</w:t>
            </w:r>
            <w:r w:rsidRPr="005556CB">
              <w:rPr>
                <w:sz w:val="28"/>
                <w:szCs w:val="28"/>
              </w:rPr>
              <w:t>роведення співбесіди (із зазначенням електронної платформи для комунікації дистанційно)</w:t>
            </w:r>
            <w:r w:rsidR="00703877" w:rsidRPr="005556CB">
              <w:rPr>
                <w:sz w:val="28"/>
                <w:szCs w:val="28"/>
              </w:rPr>
              <w:t>.</w:t>
            </w:r>
            <w:r w:rsidRPr="005556CB">
              <w:rPr>
                <w:sz w:val="28"/>
                <w:szCs w:val="28"/>
              </w:rPr>
              <w:t xml:space="preserve"> </w:t>
            </w:r>
          </w:p>
        </w:tc>
        <w:tc>
          <w:tcPr>
            <w:tcW w:w="6974" w:type="dxa"/>
          </w:tcPr>
          <w:p w:rsidR="002523DB" w:rsidRPr="005556CB" w:rsidRDefault="009E0EEA" w:rsidP="00A26DF2">
            <w:pPr>
              <w:ind w:left="122" w:right="128"/>
              <w:jc w:val="both"/>
              <w:rPr>
                <w:sz w:val="28"/>
                <w:szCs w:val="28"/>
              </w:rPr>
            </w:pPr>
            <w:r>
              <w:rPr>
                <w:sz w:val="28"/>
                <w:szCs w:val="28"/>
              </w:rPr>
              <w:t>0</w:t>
            </w:r>
            <w:r w:rsidR="00FF04DA">
              <w:rPr>
                <w:sz w:val="28"/>
                <w:szCs w:val="28"/>
              </w:rPr>
              <w:t>5</w:t>
            </w:r>
            <w:r w:rsidR="009C0020">
              <w:rPr>
                <w:sz w:val="28"/>
                <w:szCs w:val="28"/>
              </w:rPr>
              <w:t xml:space="preserve"> січня</w:t>
            </w:r>
            <w:r w:rsidR="007A2042">
              <w:rPr>
                <w:sz w:val="28"/>
                <w:szCs w:val="28"/>
              </w:rPr>
              <w:t xml:space="preserve"> </w:t>
            </w:r>
            <w:r w:rsidR="002523DB" w:rsidRPr="005556CB">
              <w:rPr>
                <w:sz w:val="28"/>
                <w:szCs w:val="28"/>
              </w:rPr>
              <w:t>202</w:t>
            </w:r>
            <w:r w:rsidR="009C0020">
              <w:rPr>
                <w:sz w:val="28"/>
                <w:szCs w:val="28"/>
              </w:rPr>
              <w:t>2</w:t>
            </w:r>
            <w:r w:rsidR="002523DB" w:rsidRPr="005556CB">
              <w:rPr>
                <w:sz w:val="28"/>
                <w:szCs w:val="28"/>
              </w:rPr>
              <w:t xml:space="preserve"> року</w:t>
            </w:r>
            <w:r w:rsidR="004E772E">
              <w:rPr>
                <w:sz w:val="28"/>
                <w:szCs w:val="28"/>
              </w:rPr>
              <w:t xml:space="preserve"> </w:t>
            </w:r>
            <w:r w:rsidR="00BD34FE">
              <w:rPr>
                <w:sz w:val="28"/>
                <w:szCs w:val="28"/>
              </w:rPr>
              <w:t>з</w:t>
            </w:r>
            <w:r w:rsidR="00611CB2" w:rsidRPr="005556CB">
              <w:rPr>
                <w:sz w:val="28"/>
                <w:szCs w:val="28"/>
              </w:rPr>
              <w:t xml:space="preserve"> 10 год. 00 хв.</w:t>
            </w:r>
          </w:p>
          <w:p w:rsidR="00BC20A1" w:rsidRDefault="00BC20A1" w:rsidP="00A26DF2">
            <w:pPr>
              <w:ind w:left="122" w:right="128"/>
              <w:jc w:val="both"/>
              <w:rPr>
                <w:sz w:val="16"/>
                <w:szCs w:val="16"/>
              </w:rPr>
            </w:pPr>
          </w:p>
          <w:p w:rsidR="00086A88" w:rsidRDefault="00086A88" w:rsidP="00A26DF2">
            <w:pPr>
              <w:ind w:left="122" w:right="128"/>
              <w:jc w:val="both"/>
              <w:rPr>
                <w:sz w:val="16"/>
                <w:szCs w:val="16"/>
              </w:rPr>
            </w:pPr>
          </w:p>
          <w:p w:rsidR="00086A88" w:rsidRDefault="00086A88" w:rsidP="00A26DF2">
            <w:pPr>
              <w:ind w:left="122" w:right="128"/>
              <w:jc w:val="both"/>
              <w:rPr>
                <w:sz w:val="16"/>
                <w:szCs w:val="16"/>
              </w:rPr>
            </w:pPr>
          </w:p>
          <w:p w:rsidR="006D3F25" w:rsidRDefault="006D3F25" w:rsidP="00A26DF2">
            <w:pPr>
              <w:ind w:left="122" w:right="128"/>
              <w:jc w:val="both"/>
              <w:rPr>
                <w:sz w:val="16"/>
                <w:szCs w:val="16"/>
              </w:rPr>
            </w:pPr>
          </w:p>
          <w:p w:rsidR="00611CB2" w:rsidRDefault="00611CB2" w:rsidP="00A26DF2">
            <w:pPr>
              <w:ind w:left="122" w:right="128"/>
              <w:jc w:val="both"/>
              <w:rPr>
                <w:sz w:val="16"/>
                <w:szCs w:val="16"/>
              </w:rPr>
            </w:pPr>
            <w:r w:rsidRPr="005556CB">
              <w:rPr>
                <w:sz w:val="28"/>
                <w:szCs w:val="28"/>
              </w:rPr>
              <w:t xml:space="preserve">м. </w:t>
            </w:r>
            <w:r w:rsidR="009E0EEA">
              <w:rPr>
                <w:sz w:val="28"/>
                <w:szCs w:val="28"/>
              </w:rPr>
              <w:t xml:space="preserve">Луцьк, вул. Степана Бандери, 20 </w:t>
            </w:r>
            <w:r w:rsidR="00A26DF2" w:rsidRPr="005556CB">
              <w:rPr>
                <w:sz w:val="28"/>
                <w:szCs w:val="28"/>
              </w:rPr>
              <w:t>(проведення тестування за фізичної присутності кандидатів)</w:t>
            </w:r>
          </w:p>
          <w:p w:rsidR="006D3F25" w:rsidRDefault="006D3F25" w:rsidP="00A26DF2">
            <w:pPr>
              <w:ind w:left="122" w:right="128"/>
              <w:jc w:val="both"/>
              <w:rPr>
                <w:b/>
                <w:sz w:val="16"/>
                <w:szCs w:val="16"/>
              </w:rPr>
            </w:pPr>
          </w:p>
          <w:p w:rsidR="00086A88" w:rsidRPr="006D3F25" w:rsidRDefault="00086A88" w:rsidP="00A26DF2">
            <w:pPr>
              <w:ind w:left="122" w:right="128"/>
              <w:jc w:val="both"/>
              <w:rPr>
                <w:b/>
                <w:sz w:val="16"/>
                <w:szCs w:val="16"/>
              </w:rPr>
            </w:pPr>
          </w:p>
          <w:p w:rsidR="00611CB2" w:rsidRPr="005556CB" w:rsidRDefault="009E0EEA" w:rsidP="00A26DF2">
            <w:pPr>
              <w:ind w:left="122" w:right="128"/>
              <w:jc w:val="both"/>
              <w:rPr>
                <w:b/>
                <w:sz w:val="28"/>
                <w:szCs w:val="28"/>
              </w:rPr>
            </w:pPr>
            <w:r w:rsidRPr="005556CB">
              <w:rPr>
                <w:sz w:val="28"/>
                <w:szCs w:val="28"/>
              </w:rPr>
              <w:t xml:space="preserve">м. </w:t>
            </w:r>
            <w:r>
              <w:rPr>
                <w:sz w:val="28"/>
                <w:szCs w:val="28"/>
              </w:rPr>
              <w:t xml:space="preserve">Луцьк, вул. Степана Бандери, 20 </w:t>
            </w:r>
            <w:r w:rsidR="00A26DF2" w:rsidRPr="005556CB">
              <w:rPr>
                <w:sz w:val="28"/>
                <w:szCs w:val="28"/>
              </w:rPr>
              <w:t xml:space="preserve">(проведення </w:t>
            </w:r>
            <w:r w:rsidR="00377172">
              <w:rPr>
                <w:sz w:val="28"/>
                <w:szCs w:val="28"/>
              </w:rPr>
              <w:t>співбесіди</w:t>
            </w:r>
            <w:r w:rsidR="00A26DF2" w:rsidRPr="005556CB">
              <w:rPr>
                <w:sz w:val="28"/>
                <w:szCs w:val="28"/>
              </w:rPr>
              <w:t xml:space="preserve"> за фізичної присутності кандидатів)</w:t>
            </w:r>
          </w:p>
          <w:p w:rsidR="00611CB2" w:rsidRPr="005556CB" w:rsidRDefault="00611CB2" w:rsidP="00A26DF2">
            <w:pPr>
              <w:jc w:val="both"/>
              <w:rPr>
                <w:sz w:val="28"/>
                <w:szCs w:val="28"/>
              </w:rPr>
            </w:pPr>
          </w:p>
        </w:tc>
      </w:tr>
      <w:tr w:rsidR="005556CB" w:rsidRPr="005556CB" w:rsidTr="008302A8">
        <w:trPr>
          <w:gridAfter w:val="1"/>
          <w:wAfter w:w="10" w:type="dxa"/>
          <w:trHeight w:val="2215"/>
        </w:trPr>
        <w:tc>
          <w:tcPr>
            <w:tcW w:w="3696" w:type="dxa"/>
            <w:gridSpan w:val="2"/>
          </w:tcPr>
          <w:p w:rsidR="002523DB" w:rsidRPr="005556CB" w:rsidRDefault="002523DB" w:rsidP="006D3F25">
            <w:pPr>
              <w:spacing w:before="100" w:beforeAutospacing="1" w:after="100" w:afterAutospacing="1"/>
              <w:ind w:left="118"/>
              <w:rPr>
                <w:sz w:val="28"/>
                <w:szCs w:val="28"/>
              </w:rPr>
            </w:pPr>
            <w:r w:rsidRPr="005556CB">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974" w:type="dxa"/>
          </w:tcPr>
          <w:p w:rsidR="002523DB" w:rsidRPr="005556CB" w:rsidRDefault="009E0EEA" w:rsidP="002523DB">
            <w:pPr>
              <w:ind w:left="112"/>
              <w:jc w:val="both"/>
              <w:rPr>
                <w:sz w:val="28"/>
                <w:szCs w:val="28"/>
              </w:rPr>
            </w:pPr>
            <w:r>
              <w:rPr>
                <w:sz w:val="28"/>
                <w:szCs w:val="28"/>
              </w:rPr>
              <w:t>Бойчук Тетяна Віталіївна</w:t>
            </w:r>
          </w:p>
          <w:p w:rsidR="002523DB" w:rsidRPr="005556CB" w:rsidRDefault="002523DB" w:rsidP="002523DB">
            <w:pPr>
              <w:ind w:left="112"/>
              <w:jc w:val="both"/>
              <w:rPr>
                <w:sz w:val="28"/>
                <w:szCs w:val="28"/>
              </w:rPr>
            </w:pPr>
            <w:r w:rsidRPr="005556CB">
              <w:rPr>
                <w:sz w:val="28"/>
                <w:szCs w:val="28"/>
              </w:rPr>
              <w:t>(0</w:t>
            </w:r>
            <w:r w:rsidR="00A60137">
              <w:rPr>
                <w:sz w:val="28"/>
                <w:szCs w:val="28"/>
              </w:rPr>
              <w:t>33</w:t>
            </w:r>
            <w:r w:rsidRPr="005556CB">
              <w:rPr>
                <w:sz w:val="28"/>
                <w:szCs w:val="28"/>
              </w:rPr>
              <w:t xml:space="preserve">) </w:t>
            </w:r>
            <w:r w:rsidR="00A60137">
              <w:rPr>
                <w:sz w:val="28"/>
                <w:szCs w:val="28"/>
              </w:rPr>
              <w:t>272-47-11</w:t>
            </w:r>
          </w:p>
          <w:p w:rsidR="002523DB" w:rsidRPr="005556CB" w:rsidRDefault="0033134E" w:rsidP="00A60137">
            <w:pPr>
              <w:ind w:left="112" w:right="199"/>
              <w:jc w:val="both"/>
              <w:rPr>
                <w:sz w:val="28"/>
                <w:szCs w:val="28"/>
              </w:rPr>
            </w:pPr>
            <w:hyperlink r:id="rId8" w:history="1">
              <w:r w:rsidR="00A60137" w:rsidRPr="005400A9">
                <w:rPr>
                  <w:rStyle w:val="ad"/>
                  <w:sz w:val="28"/>
                  <w:szCs w:val="28"/>
                </w:rPr>
                <w:t>kadru</w:t>
              </w:r>
              <w:r w:rsidR="00A60137" w:rsidRPr="005400A9">
                <w:rPr>
                  <w:rStyle w:val="ad"/>
                  <w:sz w:val="28"/>
                  <w:szCs w:val="28"/>
                  <w:lang w:val="en-US"/>
                </w:rPr>
                <w:t>voldei</w:t>
              </w:r>
              <w:r w:rsidR="00A60137" w:rsidRPr="005400A9">
                <w:rPr>
                  <w:rStyle w:val="ad"/>
                  <w:sz w:val="28"/>
                  <w:szCs w:val="28"/>
                  <w:lang w:val="ru-RU"/>
                </w:rPr>
                <w:t>@</w:t>
              </w:r>
              <w:r w:rsidR="00A60137" w:rsidRPr="005400A9">
                <w:rPr>
                  <w:rStyle w:val="ad"/>
                  <w:sz w:val="28"/>
                  <w:szCs w:val="28"/>
                  <w:lang w:val="en-US"/>
                </w:rPr>
                <w:t>gmail</w:t>
              </w:r>
              <w:r w:rsidR="00A60137" w:rsidRPr="005400A9">
                <w:rPr>
                  <w:rStyle w:val="ad"/>
                  <w:sz w:val="28"/>
                  <w:szCs w:val="28"/>
                  <w:lang w:val="ru-RU"/>
                </w:rPr>
                <w:t>.</w:t>
              </w:r>
              <w:r w:rsidR="00A60137" w:rsidRPr="005400A9">
                <w:rPr>
                  <w:rStyle w:val="ad"/>
                  <w:sz w:val="28"/>
                  <w:szCs w:val="28"/>
                  <w:lang w:val="en-US"/>
                </w:rPr>
                <w:t>com</w:t>
              </w:r>
            </w:hyperlink>
            <w:r w:rsidR="00A60137" w:rsidRPr="004F5962">
              <w:rPr>
                <w:sz w:val="28"/>
                <w:szCs w:val="28"/>
                <w:lang w:val="ru-RU"/>
              </w:rPr>
              <w:t xml:space="preserve"> </w:t>
            </w:r>
          </w:p>
        </w:tc>
      </w:tr>
      <w:tr w:rsidR="005556CB" w:rsidRPr="005556CB" w:rsidTr="008302A8">
        <w:tc>
          <w:tcPr>
            <w:tcW w:w="10680" w:type="dxa"/>
            <w:gridSpan w:val="4"/>
          </w:tcPr>
          <w:p w:rsidR="002523DB" w:rsidRPr="005556CB" w:rsidRDefault="002523DB" w:rsidP="002523DB">
            <w:pPr>
              <w:spacing w:before="100" w:beforeAutospacing="1" w:after="100" w:afterAutospacing="1"/>
              <w:jc w:val="center"/>
              <w:rPr>
                <w:sz w:val="28"/>
                <w:szCs w:val="28"/>
              </w:rPr>
            </w:pPr>
            <w:r w:rsidRPr="005556CB">
              <w:rPr>
                <w:sz w:val="28"/>
                <w:szCs w:val="28"/>
              </w:rPr>
              <w:t>Кваліфікаційні вимоги</w:t>
            </w:r>
          </w:p>
        </w:tc>
      </w:tr>
      <w:tr w:rsidR="005556CB" w:rsidRPr="004F5962" w:rsidTr="008302A8">
        <w:trPr>
          <w:gridAfter w:val="1"/>
          <w:wAfter w:w="10" w:type="dxa"/>
        </w:trPr>
        <w:tc>
          <w:tcPr>
            <w:tcW w:w="526" w:type="dxa"/>
          </w:tcPr>
          <w:p w:rsidR="002523DB" w:rsidRPr="004A61FD" w:rsidRDefault="002523DB" w:rsidP="002523DB">
            <w:pPr>
              <w:spacing w:before="100" w:beforeAutospacing="1" w:after="100" w:afterAutospacing="1"/>
              <w:jc w:val="center"/>
              <w:rPr>
                <w:sz w:val="28"/>
                <w:szCs w:val="28"/>
              </w:rPr>
            </w:pPr>
            <w:r w:rsidRPr="004A61FD">
              <w:rPr>
                <w:sz w:val="28"/>
                <w:szCs w:val="28"/>
              </w:rPr>
              <w:t>1</w:t>
            </w:r>
          </w:p>
        </w:tc>
        <w:tc>
          <w:tcPr>
            <w:tcW w:w="3170" w:type="dxa"/>
          </w:tcPr>
          <w:p w:rsidR="002523DB" w:rsidRPr="004A61FD" w:rsidRDefault="002523DB" w:rsidP="002523DB">
            <w:pPr>
              <w:spacing w:before="100" w:beforeAutospacing="1" w:after="100" w:afterAutospacing="1"/>
              <w:ind w:left="39"/>
              <w:rPr>
                <w:sz w:val="28"/>
                <w:szCs w:val="28"/>
              </w:rPr>
            </w:pPr>
            <w:r w:rsidRPr="004A61FD">
              <w:rPr>
                <w:sz w:val="28"/>
                <w:szCs w:val="28"/>
              </w:rPr>
              <w:t>Освіта</w:t>
            </w:r>
          </w:p>
        </w:tc>
        <w:tc>
          <w:tcPr>
            <w:tcW w:w="6974" w:type="dxa"/>
          </w:tcPr>
          <w:p w:rsidR="002523DB" w:rsidRPr="004A61FD" w:rsidRDefault="00A038E8" w:rsidP="009C0020">
            <w:pPr>
              <w:ind w:left="112" w:right="130"/>
              <w:jc w:val="both"/>
              <w:rPr>
                <w:sz w:val="28"/>
                <w:szCs w:val="28"/>
              </w:rPr>
            </w:pPr>
            <w:r w:rsidRPr="004A61FD">
              <w:rPr>
                <w:rStyle w:val="rvts0"/>
                <w:sz w:val="28"/>
                <w:szCs w:val="28"/>
              </w:rPr>
              <w:t xml:space="preserve">вища освіта ступеня не нижче </w:t>
            </w:r>
            <w:r w:rsidR="004F5962" w:rsidRPr="004A61FD">
              <w:rPr>
                <w:rStyle w:val="rvts0"/>
                <w:sz w:val="28"/>
                <w:szCs w:val="28"/>
              </w:rPr>
              <w:t xml:space="preserve">молодшого бакалавра або бакалавра  </w:t>
            </w:r>
          </w:p>
        </w:tc>
      </w:tr>
      <w:tr w:rsidR="005556CB" w:rsidRPr="005556CB" w:rsidTr="008302A8">
        <w:trPr>
          <w:gridAfter w:val="1"/>
          <w:wAfter w:w="10" w:type="dxa"/>
        </w:trPr>
        <w:tc>
          <w:tcPr>
            <w:tcW w:w="526" w:type="dxa"/>
          </w:tcPr>
          <w:p w:rsidR="002523DB" w:rsidRPr="005556CB" w:rsidRDefault="002523DB" w:rsidP="002523DB">
            <w:pPr>
              <w:spacing w:before="100" w:beforeAutospacing="1" w:after="100" w:afterAutospacing="1"/>
              <w:jc w:val="center"/>
              <w:rPr>
                <w:sz w:val="28"/>
                <w:szCs w:val="28"/>
              </w:rPr>
            </w:pPr>
            <w:r w:rsidRPr="005556CB">
              <w:rPr>
                <w:sz w:val="28"/>
                <w:szCs w:val="28"/>
              </w:rPr>
              <w:t>2</w:t>
            </w:r>
          </w:p>
        </w:tc>
        <w:tc>
          <w:tcPr>
            <w:tcW w:w="3170" w:type="dxa"/>
          </w:tcPr>
          <w:p w:rsidR="002523DB" w:rsidRPr="005556CB" w:rsidRDefault="002523DB" w:rsidP="002523DB">
            <w:pPr>
              <w:spacing w:before="100" w:beforeAutospacing="1" w:after="100" w:afterAutospacing="1"/>
              <w:ind w:left="39"/>
              <w:rPr>
                <w:sz w:val="28"/>
                <w:szCs w:val="28"/>
              </w:rPr>
            </w:pPr>
            <w:r w:rsidRPr="005556CB">
              <w:rPr>
                <w:sz w:val="28"/>
                <w:szCs w:val="28"/>
              </w:rPr>
              <w:t>Досвід роботи</w:t>
            </w:r>
          </w:p>
        </w:tc>
        <w:tc>
          <w:tcPr>
            <w:tcW w:w="6974" w:type="dxa"/>
          </w:tcPr>
          <w:p w:rsidR="002523DB" w:rsidRPr="005556CB" w:rsidRDefault="00A60137" w:rsidP="00EC3C05">
            <w:pPr>
              <w:ind w:left="112" w:right="130"/>
              <w:jc w:val="both"/>
              <w:rPr>
                <w:sz w:val="28"/>
                <w:szCs w:val="28"/>
              </w:rPr>
            </w:pPr>
            <w:r w:rsidRPr="005556CB">
              <w:rPr>
                <w:sz w:val="28"/>
                <w:szCs w:val="28"/>
              </w:rPr>
              <w:t>не потребує</w:t>
            </w:r>
          </w:p>
        </w:tc>
      </w:tr>
      <w:tr w:rsidR="005556CB" w:rsidRPr="005556CB" w:rsidTr="008302A8">
        <w:trPr>
          <w:gridAfter w:val="1"/>
          <w:wAfter w:w="10" w:type="dxa"/>
        </w:trPr>
        <w:tc>
          <w:tcPr>
            <w:tcW w:w="526" w:type="dxa"/>
          </w:tcPr>
          <w:p w:rsidR="002523DB" w:rsidRPr="005556CB" w:rsidRDefault="002523DB" w:rsidP="002523DB">
            <w:pPr>
              <w:spacing w:before="100" w:beforeAutospacing="1" w:after="100" w:afterAutospacing="1"/>
              <w:jc w:val="center"/>
              <w:rPr>
                <w:sz w:val="28"/>
                <w:szCs w:val="28"/>
              </w:rPr>
            </w:pPr>
            <w:r w:rsidRPr="005556CB">
              <w:rPr>
                <w:sz w:val="28"/>
                <w:szCs w:val="28"/>
              </w:rPr>
              <w:t>3</w:t>
            </w:r>
          </w:p>
        </w:tc>
        <w:tc>
          <w:tcPr>
            <w:tcW w:w="3170" w:type="dxa"/>
          </w:tcPr>
          <w:p w:rsidR="002523DB" w:rsidRPr="005556CB" w:rsidRDefault="002523DB" w:rsidP="002523DB">
            <w:pPr>
              <w:spacing w:before="100" w:beforeAutospacing="1" w:after="100" w:afterAutospacing="1"/>
              <w:ind w:left="39"/>
              <w:rPr>
                <w:sz w:val="28"/>
                <w:szCs w:val="28"/>
              </w:rPr>
            </w:pPr>
            <w:r w:rsidRPr="005556CB">
              <w:rPr>
                <w:sz w:val="28"/>
                <w:szCs w:val="28"/>
              </w:rPr>
              <w:t>Володіння державною мовою</w:t>
            </w:r>
          </w:p>
        </w:tc>
        <w:tc>
          <w:tcPr>
            <w:tcW w:w="6974" w:type="dxa"/>
          </w:tcPr>
          <w:p w:rsidR="002523DB" w:rsidRPr="005556CB" w:rsidRDefault="002523DB" w:rsidP="00EC3C05">
            <w:pPr>
              <w:ind w:left="112" w:right="130"/>
              <w:rPr>
                <w:sz w:val="28"/>
                <w:szCs w:val="28"/>
              </w:rPr>
            </w:pPr>
            <w:r w:rsidRPr="005556CB">
              <w:rPr>
                <w:sz w:val="28"/>
                <w:szCs w:val="28"/>
              </w:rPr>
              <w:t>вільне володіння державною мовою</w:t>
            </w:r>
          </w:p>
        </w:tc>
      </w:tr>
      <w:tr w:rsidR="005556CB" w:rsidRPr="005556CB" w:rsidTr="008302A8">
        <w:tc>
          <w:tcPr>
            <w:tcW w:w="10680" w:type="dxa"/>
            <w:gridSpan w:val="4"/>
          </w:tcPr>
          <w:p w:rsidR="002523DB" w:rsidRPr="005B579B" w:rsidRDefault="002523DB" w:rsidP="00EC3C05">
            <w:pPr>
              <w:ind w:right="130"/>
              <w:jc w:val="center"/>
              <w:rPr>
                <w:sz w:val="28"/>
                <w:szCs w:val="28"/>
              </w:rPr>
            </w:pPr>
            <w:r w:rsidRPr="005B579B">
              <w:rPr>
                <w:sz w:val="28"/>
                <w:szCs w:val="28"/>
              </w:rPr>
              <w:lastRenderedPageBreak/>
              <w:t>Вимоги до компетентності</w:t>
            </w:r>
          </w:p>
        </w:tc>
      </w:tr>
      <w:tr w:rsidR="005556CB" w:rsidRPr="005556CB" w:rsidTr="008302A8">
        <w:trPr>
          <w:gridAfter w:val="1"/>
          <w:wAfter w:w="10" w:type="dxa"/>
        </w:trPr>
        <w:tc>
          <w:tcPr>
            <w:tcW w:w="3696" w:type="dxa"/>
            <w:gridSpan w:val="2"/>
          </w:tcPr>
          <w:p w:rsidR="002523DB" w:rsidRPr="005B579B" w:rsidRDefault="002523DB" w:rsidP="002523DB">
            <w:pPr>
              <w:spacing w:before="100" w:beforeAutospacing="1" w:after="100" w:afterAutospacing="1"/>
              <w:jc w:val="center"/>
              <w:rPr>
                <w:sz w:val="28"/>
                <w:szCs w:val="28"/>
              </w:rPr>
            </w:pPr>
            <w:r w:rsidRPr="005B579B">
              <w:rPr>
                <w:sz w:val="28"/>
                <w:szCs w:val="28"/>
              </w:rPr>
              <w:t>Вимога</w:t>
            </w:r>
          </w:p>
        </w:tc>
        <w:tc>
          <w:tcPr>
            <w:tcW w:w="6974" w:type="dxa"/>
          </w:tcPr>
          <w:p w:rsidR="002523DB" w:rsidRPr="005B579B" w:rsidRDefault="002523DB" w:rsidP="00EC3C05">
            <w:pPr>
              <w:ind w:right="130"/>
              <w:jc w:val="center"/>
              <w:rPr>
                <w:sz w:val="28"/>
                <w:szCs w:val="28"/>
              </w:rPr>
            </w:pPr>
            <w:r w:rsidRPr="005B579B">
              <w:rPr>
                <w:sz w:val="28"/>
                <w:szCs w:val="28"/>
              </w:rPr>
              <w:t>Компоненти вимоги</w:t>
            </w:r>
          </w:p>
        </w:tc>
      </w:tr>
      <w:tr w:rsidR="00440BAF" w:rsidRPr="005556CB" w:rsidTr="008302A8">
        <w:trPr>
          <w:gridAfter w:val="1"/>
          <w:wAfter w:w="10" w:type="dxa"/>
        </w:trPr>
        <w:tc>
          <w:tcPr>
            <w:tcW w:w="526" w:type="dxa"/>
          </w:tcPr>
          <w:p w:rsidR="00440BAF" w:rsidRPr="005B579B" w:rsidRDefault="00440BAF" w:rsidP="005B579B">
            <w:pPr>
              <w:spacing w:before="100" w:beforeAutospacing="1" w:after="100" w:afterAutospacing="1"/>
              <w:jc w:val="center"/>
              <w:rPr>
                <w:sz w:val="28"/>
                <w:szCs w:val="28"/>
              </w:rPr>
            </w:pPr>
            <w:r w:rsidRPr="005B579B">
              <w:rPr>
                <w:sz w:val="28"/>
                <w:szCs w:val="28"/>
              </w:rPr>
              <w:t>1.</w:t>
            </w:r>
          </w:p>
        </w:tc>
        <w:tc>
          <w:tcPr>
            <w:tcW w:w="3170" w:type="dxa"/>
          </w:tcPr>
          <w:p w:rsidR="00440BAF" w:rsidRPr="005B579B" w:rsidRDefault="00440BAF" w:rsidP="003320D6">
            <w:pPr>
              <w:tabs>
                <w:tab w:val="left" w:pos="1342"/>
              </w:tabs>
              <w:ind w:left="57" w:right="57" w:hanging="18"/>
              <w:jc w:val="both"/>
              <w:rPr>
                <w:sz w:val="28"/>
                <w:szCs w:val="28"/>
              </w:rPr>
            </w:pPr>
            <w:r>
              <w:rPr>
                <w:sz w:val="28"/>
                <w:szCs w:val="28"/>
              </w:rPr>
              <w:t>Самоорганізація та самостійність в роботі</w:t>
            </w:r>
          </w:p>
        </w:tc>
        <w:tc>
          <w:tcPr>
            <w:tcW w:w="6974" w:type="dxa"/>
          </w:tcPr>
          <w:p w:rsidR="00440BAF" w:rsidRDefault="00440BAF" w:rsidP="003320D6">
            <w:pPr>
              <w:tabs>
                <w:tab w:val="left" w:pos="263"/>
                <w:tab w:val="left" w:pos="1342"/>
              </w:tabs>
              <w:ind w:left="72" w:right="128"/>
              <w:jc w:val="both"/>
              <w:rPr>
                <w:sz w:val="28"/>
                <w:szCs w:val="28"/>
                <w:lang w:val="ru-RU"/>
              </w:rPr>
            </w:pPr>
            <w:r>
              <w:rPr>
                <w:sz w:val="28"/>
                <w:szCs w:val="28"/>
                <w:lang w:val="ru-RU"/>
              </w:rPr>
              <w:t xml:space="preserve">- </w:t>
            </w:r>
            <w:proofErr w:type="spellStart"/>
            <w:r>
              <w:rPr>
                <w:sz w:val="28"/>
                <w:szCs w:val="28"/>
                <w:lang w:val="ru-RU"/>
              </w:rPr>
              <w:t>уміння</w:t>
            </w:r>
            <w:proofErr w:type="spellEnd"/>
            <w:r>
              <w:rPr>
                <w:sz w:val="28"/>
                <w:szCs w:val="28"/>
                <w:lang w:val="ru-RU"/>
              </w:rPr>
              <w:t xml:space="preserve"> </w:t>
            </w:r>
            <w:proofErr w:type="spellStart"/>
            <w:r>
              <w:rPr>
                <w:sz w:val="28"/>
                <w:szCs w:val="28"/>
                <w:lang w:val="ru-RU"/>
              </w:rPr>
              <w:t>самостійно</w:t>
            </w:r>
            <w:proofErr w:type="spellEnd"/>
            <w:r>
              <w:rPr>
                <w:sz w:val="28"/>
                <w:szCs w:val="28"/>
                <w:lang w:val="ru-RU"/>
              </w:rPr>
              <w:t xml:space="preserve"> </w:t>
            </w:r>
            <w:proofErr w:type="spellStart"/>
            <w:r>
              <w:rPr>
                <w:sz w:val="28"/>
                <w:szCs w:val="28"/>
                <w:lang w:val="ru-RU"/>
              </w:rPr>
              <w:t>організовувати</w:t>
            </w:r>
            <w:proofErr w:type="spellEnd"/>
            <w:r>
              <w:rPr>
                <w:sz w:val="28"/>
                <w:szCs w:val="28"/>
                <w:lang w:val="ru-RU"/>
              </w:rPr>
              <w:t xml:space="preserve"> свою </w:t>
            </w:r>
            <w:proofErr w:type="spellStart"/>
            <w:r>
              <w:rPr>
                <w:sz w:val="28"/>
                <w:szCs w:val="28"/>
                <w:lang w:val="ru-RU"/>
              </w:rPr>
              <w:t>діяльність</w:t>
            </w:r>
            <w:proofErr w:type="spellEnd"/>
            <w:r>
              <w:rPr>
                <w:sz w:val="28"/>
                <w:szCs w:val="28"/>
                <w:lang w:val="ru-RU"/>
              </w:rPr>
              <w:t xml:space="preserve"> та час, </w:t>
            </w:r>
            <w:proofErr w:type="spellStart"/>
            <w:r>
              <w:rPr>
                <w:sz w:val="28"/>
                <w:szCs w:val="28"/>
                <w:lang w:val="ru-RU"/>
              </w:rPr>
              <w:t>визначати</w:t>
            </w:r>
            <w:proofErr w:type="spellEnd"/>
            <w:r>
              <w:rPr>
                <w:sz w:val="28"/>
                <w:szCs w:val="28"/>
                <w:lang w:val="ru-RU"/>
              </w:rPr>
              <w:t xml:space="preserve"> </w:t>
            </w:r>
            <w:proofErr w:type="spellStart"/>
            <w:proofErr w:type="gramStart"/>
            <w:r>
              <w:rPr>
                <w:sz w:val="28"/>
                <w:szCs w:val="28"/>
                <w:lang w:val="ru-RU"/>
              </w:rPr>
              <w:t>пр</w:t>
            </w:r>
            <w:proofErr w:type="gramEnd"/>
            <w:r>
              <w:rPr>
                <w:sz w:val="28"/>
                <w:szCs w:val="28"/>
                <w:lang w:val="ru-RU"/>
              </w:rPr>
              <w:t>і</w:t>
            </w:r>
            <w:r w:rsidR="00173C08">
              <w:rPr>
                <w:sz w:val="28"/>
                <w:szCs w:val="28"/>
                <w:lang w:val="ru-RU"/>
              </w:rPr>
              <w:t>о</w:t>
            </w:r>
            <w:r>
              <w:rPr>
                <w:sz w:val="28"/>
                <w:szCs w:val="28"/>
                <w:lang w:val="ru-RU"/>
              </w:rPr>
              <w:t>ритність</w:t>
            </w:r>
            <w:proofErr w:type="spellEnd"/>
            <w:r>
              <w:rPr>
                <w:sz w:val="28"/>
                <w:szCs w:val="28"/>
                <w:lang w:val="ru-RU"/>
              </w:rPr>
              <w:t xml:space="preserve"> </w:t>
            </w:r>
            <w:proofErr w:type="spellStart"/>
            <w:r>
              <w:rPr>
                <w:sz w:val="28"/>
                <w:szCs w:val="28"/>
                <w:lang w:val="ru-RU"/>
              </w:rPr>
              <w:t>виконання</w:t>
            </w:r>
            <w:proofErr w:type="spellEnd"/>
            <w:r>
              <w:rPr>
                <w:sz w:val="28"/>
                <w:szCs w:val="28"/>
                <w:lang w:val="ru-RU"/>
              </w:rPr>
              <w:t xml:space="preserve"> </w:t>
            </w:r>
            <w:proofErr w:type="spellStart"/>
            <w:r>
              <w:rPr>
                <w:sz w:val="28"/>
                <w:szCs w:val="28"/>
                <w:lang w:val="ru-RU"/>
              </w:rPr>
              <w:t>завдань</w:t>
            </w:r>
            <w:proofErr w:type="spellEnd"/>
            <w:r>
              <w:rPr>
                <w:sz w:val="28"/>
                <w:szCs w:val="28"/>
                <w:lang w:val="ru-RU"/>
              </w:rPr>
              <w:t xml:space="preserve">, </w:t>
            </w:r>
            <w:proofErr w:type="spellStart"/>
            <w:r>
              <w:rPr>
                <w:sz w:val="28"/>
                <w:szCs w:val="28"/>
                <w:lang w:val="ru-RU"/>
              </w:rPr>
              <w:t>встановлювати</w:t>
            </w:r>
            <w:proofErr w:type="spellEnd"/>
            <w:r>
              <w:rPr>
                <w:sz w:val="28"/>
                <w:szCs w:val="28"/>
                <w:lang w:val="ru-RU"/>
              </w:rPr>
              <w:t xml:space="preserve"> </w:t>
            </w:r>
            <w:proofErr w:type="spellStart"/>
            <w:r>
              <w:rPr>
                <w:sz w:val="28"/>
                <w:szCs w:val="28"/>
                <w:lang w:val="ru-RU"/>
              </w:rPr>
              <w:t>черговість</w:t>
            </w:r>
            <w:proofErr w:type="spellEnd"/>
            <w:r>
              <w:rPr>
                <w:sz w:val="28"/>
                <w:szCs w:val="28"/>
                <w:lang w:val="ru-RU"/>
              </w:rPr>
              <w:t xml:space="preserve"> </w:t>
            </w:r>
            <w:proofErr w:type="spellStart"/>
            <w:r>
              <w:rPr>
                <w:sz w:val="28"/>
                <w:szCs w:val="28"/>
                <w:lang w:val="ru-RU"/>
              </w:rPr>
              <w:t>їх</w:t>
            </w:r>
            <w:proofErr w:type="spellEnd"/>
            <w:r>
              <w:rPr>
                <w:sz w:val="28"/>
                <w:szCs w:val="28"/>
                <w:lang w:val="ru-RU"/>
              </w:rPr>
              <w:t xml:space="preserve"> </w:t>
            </w:r>
            <w:proofErr w:type="spellStart"/>
            <w:r>
              <w:rPr>
                <w:sz w:val="28"/>
                <w:szCs w:val="28"/>
                <w:lang w:val="ru-RU"/>
              </w:rPr>
              <w:t>виконання</w:t>
            </w:r>
            <w:proofErr w:type="spellEnd"/>
            <w:r>
              <w:rPr>
                <w:sz w:val="28"/>
                <w:szCs w:val="28"/>
                <w:lang w:val="ru-RU"/>
              </w:rPr>
              <w:t>;</w:t>
            </w:r>
          </w:p>
          <w:p w:rsidR="00440BAF" w:rsidRDefault="00440BAF" w:rsidP="003320D6">
            <w:pPr>
              <w:tabs>
                <w:tab w:val="left" w:pos="263"/>
                <w:tab w:val="left" w:pos="1342"/>
              </w:tabs>
              <w:ind w:left="72" w:right="128"/>
              <w:jc w:val="both"/>
              <w:rPr>
                <w:sz w:val="28"/>
                <w:szCs w:val="28"/>
                <w:lang w:val="ru-RU"/>
              </w:rPr>
            </w:pPr>
            <w:r>
              <w:rPr>
                <w:sz w:val="28"/>
                <w:szCs w:val="28"/>
                <w:lang w:val="ru-RU"/>
              </w:rPr>
              <w:t xml:space="preserve">- </w:t>
            </w:r>
            <w:proofErr w:type="spellStart"/>
            <w:r>
              <w:rPr>
                <w:sz w:val="28"/>
                <w:szCs w:val="28"/>
                <w:lang w:val="ru-RU"/>
              </w:rPr>
              <w:t>здатність</w:t>
            </w:r>
            <w:proofErr w:type="spellEnd"/>
            <w:r>
              <w:rPr>
                <w:sz w:val="28"/>
                <w:szCs w:val="28"/>
                <w:lang w:val="ru-RU"/>
              </w:rPr>
              <w:t xml:space="preserve"> до </w:t>
            </w:r>
            <w:proofErr w:type="spellStart"/>
            <w:r>
              <w:rPr>
                <w:sz w:val="28"/>
                <w:szCs w:val="28"/>
                <w:lang w:val="ru-RU"/>
              </w:rPr>
              <w:t>самомотивації</w:t>
            </w:r>
            <w:proofErr w:type="spellEnd"/>
            <w:r>
              <w:rPr>
                <w:sz w:val="28"/>
                <w:szCs w:val="28"/>
                <w:lang w:val="ru-RU"/>
              </w:rPr>
              <w:t xml:space="preserve"> (</w:t>
            </w:r>
            <w:proofErr w:type="spellStart"/>
            <w:r>
              <w:rPr>
                <w:sz w:val="28"/>
                <w:szCs w:val="28"/>
                <w:lang w:val="ru-RU"/>
              </w:rPr>
              <w:t>самоуправління</w:t>
            </w:r>
            <w:proofErr w:type="spellEnd"/>
            <w:r>
              <w:rPr>
                <w:sz w:val="28"/>
                <w:szCs w:val="28"/>
                <w:lang w:val="ru-RU"/>
              </w:rPr>
              <w:t>);</w:t>
            </w:r>
          </w:p>
          <w:p w:rsidR="00440BAF" w:rsidRPr="005502FB" w:rsidRDefault="00440BAF" w:rsidP="003320D6">
            <w:pPr>
              <w:tabs>
                <w:tab w:val="left" w:pos="263"/>
                <w:tab w:val="left" w:pos="1342"/>
              </w:tabs>
              <w:ind w:left="72" w:right="128"/>
              <w:jc w:val="both"/>
              <w:rPr>
                <w:sz w:val="28"/>
                <w:szCs w:val="28"/>
                <w:lang w:val="ru-RU"/>
              </w:rPr>
            </w:pPr>
            <w:r>
              <w:rPr>
                <w:sz w:val="28"/>
                <w:szCs w:val="28"/>
                <w:lang w:val="ru-RU"/>
              </w:rPr>
              <w:t xml:space="preserve">- </w:t>
            </w:r>
            <w:proofErr w:type="spellStart"/>
            <w:r>
              <w:rPr>
                <w:sz w:val="28"/>
                <w:szCs w:val="28"/>
                <w:lang w:val="ru-RU"/>
              </w:rPr>
              <w:t>вміння</w:t>
            </w:r>
            <w:proofErr w:type="spellEnd"/>
            <w:r>
              <w:rPr>
                <w:sz w:val="28"/>
                <w:szCs w:val="28"/>
                <w:lang w:val="ru-RU"/>
              </w:rPr>
              <w:t xml:space="preserve"> </w:t>
            </w:r>
            <w:proofErr w:type="spellStart"/>
            <w:r>
              <w:rPr>
                <w:sz w:val="28"/>
                <w:szCs w:val="28"/>
                <w:lang w:val="ru-RU"/>
              </w:rPr>
              <w:t>самостійно</w:t>
            </w:r>
            <w:proofErr w:type="spellEnd"/>
            <w:r>
              <w:rPr>
                <w:sz w:val="28"/>
                <w:szCs w:val="28"/>
                <w:lang w:val="ru-RU"/>
              </w:rPr>
              <w:t xml:space="preserve"> </w:t>
            </w:r>
            <w:proofErr w:type="spellStart"/>
            <w:r>
              <w:rPr>
                <w:sz w:val="28"/>
                <w:szCs w:val="28"/>
                <w:lang w:val="ru-RU"/>
              </w:rPr>
              <w:t>приймати</w:t>
            </w:r>
            <w:proofErr w:type="spellEnd"/>
            <w:r>
              <w:rPr>
                <w:sz w:val="28"/>
                <w:szCs w:val="28"/>
                <w:lang w:val="ru-RU"/>
              </w:rPr>
              <w:t xml:space="preserve"> </w:t>
            </w:r>
            <w:proofErr w:type="spellStart"/>
            <w:proofErr w:type="gramStart"/>
            <w:r>
              <w:rPr>
                <w:sz w:val="28"/>
                <w:szCs w:val="28"/>
                <w:lang w:val="ru-RU"/>
              </w:rPr>
              <w:t>р</w:t>
            </w:r>
            <w:proofErr w:type="gramEnd"/>
            <w:r>
              <w:rPr>
                <w:sz w:val="28"/>
                <w:szCs w:val="28"/>
                <w:lang w:val="ru-RU"/>
              </w:rPr>
              <w:t>ішення</w:t>
            </w:r>
            <w:proofErr w:type="spellEnd"/>
            <w:r>
              <w:rPr>
                <w:sz w:val="28"/>
                <w:szCs w:val="28"/>
                <w:lang w:val="ru-RU"/>
              </w:rPr>
              <w:t xml:space="preserve"> </w:t>
            </w:r>
            <w:proofErr w:type="spellStart"/>
            <w:r>
              <w:rPr>
                <w:sz w:val="28"/>
                <w:szCs w:val="28"/>
                <w:lang w:val="ru-RU"/>
              </w:rPr>
              <w:t>і</w:t>
            </w:r>
            <w:proofErr w:type="spellEnd"/>
            <w:r>
              <w:rPr>
                <w:sz w:val="28"/>
                <w:szCs w:val="28"/>
                <w:lang w:val="ru-RU"/>
              </w:rPr>
              <w:t xml:space="preserve"> </w:t>
            </w:r>
            <w:proofErr w:type="spellStart"/>
            <w:r>
              <w:rPr>
                <w:sz w:val="28"/>
                <w:szCs w:val="28"/>
                <w:lang w:val="ru-RU"/>
              </w:rPr>
              <w:t>виконувати</w:t>
            </w:r>
            <w:proofErr w:type="spellEnd"/>
            <w:r>
              <w:rPr>
                <w:sz w:val="28"/>
                <w:szCs w:val="28"/>
                <w:lang w:val="ru-RU"/>
              </w:rPr>
              <w:t xml:space="preserve"> </w:t>
            </w:r>
            <w:proofErr w:type="spellStart"/>
            <w:r>
              <w:rPr>
                <w:sz w:val="28"/>
                <w:szCs w:val="28"/>
                <w:lang w:val="ru-RU"/>
              </w:rPr>
              <w:t>завдання</w:t>
            </w:r>
            <w:proofErr w:type="spellEnd"/>
            <w:r>
              <w:rPr>
                <w:sz w:val="28"/>
                <w:szCs w:val="28"/>
                <w:lang w:val="ru-RU"/>
              </w:rPr>
              <w:t xml:space="preserve"> у </w:t>
            </w:r>
            <w:proofErr w:type="spellStart"/>
            <w:r>
              <w:rPr>
                <w:sz w:val="28"/>
                <w:szCs w:val="28"/>
                <w:lang w:val="ru-RU"/>
              </w:rPr>
              <w:t>процесі</w:t>
            </w:r>
            <w:proofErr w:type="spellEnd"/>
            <w:r>
              <w:rPr>
                <w:sz w:val="28"/>
                <w:szCs w:val="28"/>
                <w:lang w:val="ru-RU"/>
              </w:rPr>
              <w:t xml:space="preserve"> </w:t>
            </w:r>
            <w:proofErr w:type="spellStart"/>
            <w:r>
              <w:rPr>
                <w:sz w:val="28"/>
                <w:szCs w:val="28"/>
                <w:lang w:val="ru-RU"/>
              </w:rPr>
              <w:t>професійної</w:t>
            </w:r>
            <w:proofErr w:type="spellEnd"/>
            <w:r>
              <w:rPr>
                <w:sz w:val="28"/>
                <w:szCs w:val="28"/>
                <w:lang w:val="ru-RU"/>
              </w:rPr>
              <w:t xml:space="preserve"> </w:t>
            </w:r>
            <w:proofErr w:type="spellStart"/>
            <w:r>
              <w:rPr>
                <w:sz w:val="28"/>
                <w:szCs w:val="28"/>
                <w:lang w:val="ru-RU"/>
              </w:rPr>
              <w:t>діяльності</w:t>
            </w:r>
            <w:proofErr w:type="spellEnd"/>
            <w:r>
              <w:rPr>
                <w:sz w:val="28"/>
                <w:szCs w:val="28"/>
                <w:lang w:val="ru-RU"/>
              </w:rPr>
              <w:t>.</w:t>
            </w:r>
          </w:p>
        </w:tc>
      </w:tr>
      <w:tr w:rsidR="00440BAF" w:rsidRPr="005556CB" w:rsidTr="008302A8">
        <w:trPr>
          <w:gridAfter w:val="1"/>
          <w:wAfter w:w="10" w:type="dxa"/>
        </w:trPr>
        <w:tc>
          <w:tcPr>
            <w:tcW w:w="526" w:type="dxa"/>
          </w:tcPr>
          <w:p w:rsidR="00440BAF" w:rsidRPr="005B579B" w:rsidRDefault="00440BAF" w:rsidP="00114582">
            <w:pPr>
              <w:spacing w:before="100" w:beforeAutospacing="1" w:after="100" w:afterAutospacing="1"/>
              <w:jc w:val="center"/>
              <w:rPr>
                <w:sz w:val="28"/>
                <w:szCs w:val="28"/>
              </w:rPr>
            </w:pPr>
            <w:r>
              <w:rPr>
                <w:sz w:val="28"/>
                <w:szCs w:val="28"/>
              </w:rPr>
              <w:t>2.</w:t>
            </w:r>
          </w:p>
        </w:tc>
        <w:tc>
          <w:tcPr>
            <w:tcW w:w="3170" w:type="dxa"/>
          </w:tcPr>
          <w:p w:rsidR="00440BAF" w:rsidRPr="00114582" w:rsidRDefault="00440BAF" w:rsidP="003320D6">
            <w:pPr>
              <w:pBdr>
                <w:top w:val="nil"/>
                <w:left w:val="nil"/>
                <w:bottom w:val="nil"/>
                <w:right w:val="nil"/>
                <w:between w:val="nil"/>
              </w:pBdr>
              <w:ind w:right="106"/>
              <w:rPr>
                <w:rFonts w:eastAsia="Times New Roman"/>
                <w:color w:val="000000"/>
                <w:sz w:val="28"/>
                <w:szCs w:val="28"/>
              </w:rPr>
            </w:pPr>
            <w:proofErr w:type="spellStart"/>
            <w:r>
              <w:rPr>
                <w:rFonts w:eastAsia="Times New Roman"/>
                <w:color w:val="000000"/>
                <w:sz w:val="28"/>
                <w:szCs w:val="28"/>
              </w:rPr>
              <w:t>Стресостійкість</w:t>
            </w:r>
            <w:proofErr w:type="spellEnd"/>
            <w:r>
              <w:rPr>
                <w:rFonts w:eastAsia="Times New Roman"/>
                <w:color w:val="000000"/>
                <w:sz w:val="28"/>
                <w:szCs w:val="28"/>
              </w:rPr>
              <w:t xml:space="preserve"> </w:t>
            </w:r>
          </w:p>
        </w:tc>
        <w:tc>
          <w:tcPr>
            <w:tcW w:w="6974" w:type="dxa"/>
          </w:tcPr>
          <w:p w:rsidR="00440BAF" w:rsidRDefault="00440BAF" w:rsidP="003320D6">
            <w:pPr>
              <w:pStyle w:val="ab"/>
              <w:widowControl w:val="0"/>
              <w:numPr>
                <w:ilvl w:val="0"/>
                <w:numId w:val="14"/>
              </w:numPr>
              <w:pBdr>
                <w:top w:val="nil"/>
                <w:left w:val="nil"/>
                <w:bottom w:val="nil"/>
                <w:right w:val="nil"/>
                <w:between w:val="nil"/>
              </w:pBdr>
              <w:tabs>
                <w:tab w:val="left" w:pos="132"/>
              </w:tabs>
              <w:ind w:left="273" w:right="272" w:hanging="141"/>
              <w:jc w:val="both"/>
              <w:rPr>
                <w:rFonts w:eastAsia="Times New Roman"/>
                <w:color w:val="000000"/>
                <w:sz w:val="28"/>
                <w:szCs w:val="28"/>
              </w:rPr>
            </w:pPr>
            <w:r>
              <w:rPr>
                <w:rFonts w:eastAsia="Times New Roman"/>
                <w:color w:val="000000"/>
                <w:sz w:val="28"/>
                <w:szCs w:val="28"/>
              </w:rPr>
              <w:t xml:space="preserve"> уміння розуміти та управляти своїми емоціями:</w:t>
            </w:r>
          </w:p>
          <w:p w:rsidR="00440BAF" w:rsidRDefault="00440BAF" w:rsidP="003320D6">
            <w:pPr>
              <w:pStyle w:val="ab"/>
              <w:widowControl w:val="0"/>
              <w:numPr>
                <w:ilvl w:val="0"/>
                <w:numId w:val="14"/>
              </w:numPr>
              <w:pBdr>
                <w:top w:val="nil"/>
                <w:left w:val="nil"/>
                <w:bottom w:val="nil"/>
                <w:right w:val="nil"/>
                <w:between w:val="nil"/>
              </w:pBdr>
              <w:tabs>
                <w:tab w:val="left" w:pos="132"/>
              </w:tabs>
              <w:ind w:left="273" w:right="272" w:hanging="141"/>
              <w:jc w:val="both"/>
              <w:rPr>
                <w:rFonts w:eastAsia="Times New Roman"/>
                <w:color w:val="000000"/>
                <w:sz w:val="28"/>
                <w:szCs w:val="28"/>
              </w:rPr>
            </w:pPr>
            <w:r>
              <w:rPr>
                <w:rFonts w:eastAsia="Times New Roman"/>
                <w:color w:val="000000"/>
                <w:sz w:val="28"/>
                <w:szCs w:val="28"/>
              </w:rPr>
              <w:t>здатність до самоконтролю;</w:t>
            </w:r>
          </w:p>
          <w:p w:rsidR="00440BAF" w:rsidRDefault="00440BAF" w:rsidP="003320D6">
            <w:pPr>
              <w:pStyle w:val="ab"/>
              <w:widowControl w:val="0"/>
              <w:numPr>
                <w:ilvl w:val="0"/>
                <w:numId w:val="14"/>
              </w:numPr>
              <w:pBdr>
                <w:top w:val="nil"/>
                <w:left w:val="nil"/>
                <w:bottom w:val="nil"/>
                <w:right w:val="nil"/>
                <w:between w:val="nil"/>
              </w:pBdr>
              <w:tabs>
                <w:tab w:val="left" w:pos="132"/>
              </w:tabs>
              <w:ind w:left="273" w:right="272" w:hanging="141"/>
              <w:jc w:val="both"/>
              <w:rPr>
                <w:rFonts w:eastAsia="Times New Roman"/>
                <w:color w:val="000000"/>
                <w:sz w:val="28"/>
                <w:szCs w:val="28"/>
              </w:rPr>
            </w:pPr>
            <w:r>
              <w:rPr>
                <w:rFonts w:eastAsia="Times New Roman"/>
                <w:color w:val="000000"/>
                <w:sz w:val="28"/>
                <w:szCs w:val="28"/>
              </w:rPr>
              <w:t>здатність   до конструктивного ставлення до зворотного зв’язку, зокрема критики;</w:t>
            </w:r>
          </w:p>
          <w:p w:rsidR="00440BAF" w:rsidRPr="00A204B2" w:rsidRDefault="00440BAF" w:rsidP="003320D6">
            <w:pPr>
              <w:pStyle w:val="ab"/>
              <w:widowControl w:val="0"/>
              <w:numPr>
                <w:ilvl w:val="0"/>
                <w:numId w:val="14"/>
              </w:numPr>
              <w:pBdr>
                <w:top w:val="nil"/>
                <w:left w:val="nil"/>
                <w:bottom w:val="nil"/>
                <w:right w:val="nil"/>
                <w:between w:val="nil"/>
              </w:pBdr>
              <w:tabs>
                <w:tab w:val="left" w:pos="132"/>
              </w:tabs>
              <w:ind w:left="273" w:right="272" w:hanging="141"/>
              <w:jc w:val="both"/>
              <w:rPr>
                <w:rFonts w:eastAsia="Times New Roman"/>
                <w:color w:val="000000"/>
                <w:sz w:val="28"/>
                <w:szCs w:val="28"/>
              </w:rPr>
            </w:pPr>
            <w:r>
              <w:rPr>
                <w:rFonts w:eastAsia="Times New Roman"/>
                <w:color w:val="000000"/>
                <w:sz w:val="28"/>
                <w:szCs w:val="28"/>
              </w:rPr>
              <w:t xml:space="preserve"> оптимізм</w:t>
            </w:r>
          </w:p>
        </w:tc>
      </w:tr>
      <w:tr w:rsidR="00440BAF" w:rsidRPr="005556CB" w:rsidTr="008302A8">
        <w:trPr>
          <w:gridAfter w:val="1"/>
          <w:wAfter w:w="10" w:type="dxa"/>
        </w:trPr>
        <w:tc>
          <w:tcPr>
            <w:tcW w:w="526" w:type="dxa"/>
          </w:tcPr>
          <w:p w:rsidR="00440BAF" w:rsidRPr="005B579B" w:rsidRDefault="00440BAF" w:rsidP="00114582">
            <w:pPr>
              <w:spacing w:before="100" w:beforeAutospacing="1" w:after="100" w:afterAutospacing="1"/>
              <w:jc w:val="center"/>
              <w:rPr>
                <w:sz w:val="28"/>
                <w:szCs w:val="28"/>
              </w:rPr>
            </w:pPr>
            <w:r>
              <w:rPr>
                <w:sz w:val="28"/>
                <w:szCs w:val="28"/>
              </w:rPr>
              <w:t>3.</w:t>
            </w:r>
          </w:p>
        </w:tc>
        <w:tc>
          <w:tcPr>
            <w:tcW w:w="3170" w:type="dxa"/>
          </w:tcPr>
          <w:p w:rsidR="00440BAF" w:rsidRPr="005B579B" w:rsidRDefault="00440BAF" w:rsidP="003320D6">
            <w:pPr>
              <w:pBdr>
                <w:top w:val="nil"/>
                <w:left w:val="nil"/>
                <w:bottom w:val="nil"/>
                <w:right w:val="nil"/>
                <w:between w:val="nil"/>
              </w:pBdr>
              <w:ind w:right="106"/>
              <w:rPr>
                <w:rFonts w:eastAsia="Times New Roman"/>
                <w:sz w:val="28"/>
                <w:szCs w:val="28"/>
              </w:rPr>
            </w:pPr>
            <w:r>
              <w:rPr>
                <w:rFonts w:eastAsia="Times New Roman"/>
                <w:sz w:val="28"/>
                <w:szCs w:val="28"/>
              </w:rPr>
              <w:t>Якісне виконання поставлених завдань</w:t>
            </w:r>
          </w:p>
        </w:tc>
        <w:tc>
          <w:tcPr>
            <w:tcW w:w="6974" w:type="dxa"/>
          </w:tcPr>
          <w:p w:rsidR="00440BAF" w:rsidRDefault="00440BAF" w:rsidP="003320D6">
            <w:pPr>
              <w:pStyle w:val="ab"/>
              <w:widowControl w:val="0"/>
              <w:numPr>
                <w:ilvl w:val="0"/>
                <w:numId w:val="14"/>
              </w:numPr>
              <w:pBdr>
                <w:top w:val="nil"/>
                <w:left w:val="nil"/>
                <w:bottom w:val="nil"/>
                <w:right w:val="nil"/>
                <w:between w:val="nil"/>
              </w:pBdr>
              <w:tabs>
                <w:tab w:val="left" w:pos="132"/>
              </w:tabs>
              <w:ind w:left="132" w:right="272" w:hanging="2071"/>
              <w:jc w:val="both"/>
              <w:rPr>
                <w:rFonts w:eastAsia="Times New Roman"/>
                <w:sz w:val="28"/>
                <w:szCs w:val="28"/>
              </w:rPr>
            </w:pPr>
            <w:r>
              <w:rPr>
                <w:rFonts w:eastAsia="Times New Roman"/>
                <w:sz w:val="28"/>
                <w:szCs w:val="28"/>
              </w:rPr>
              <w:t>- чітке і точне формулювання мети, цілей і завдань службової діяльності;</w:t>
            </w:r>
          </w:p>
          <w:p w:rsidR="00440BAF" w:rsidRDefault="00440BAF" w:rsidP="003320D6">
            <w:pPr>
              <w:pStyle w:val="ab"/>
              <w:widowControl w:val="0"/>
              <w:numPr>
                <w:ilvl w:val="0"/>
                <w:numId w:val="14"/>
              </w:numPr>
              <w:pBdr>
                <w:top w:val="nil"/>
                <w:left w:val="nil"/>
                <w:bottom w:val="nil"/>
                <w:right w:val="nil"/>
                <w:between w:val="nil"/>
              </w:pBdr>
              <w:tabs>
                <w:tab w:val="left" w:pos="273"/>
              </w:tabs>
              <w:ind w:left="132" w:right="272" w:hanging="2071"/>
              <w:jc w:val="both"/>
              <w:rPr>
                <w:rFonts w:eastAsia="Times New Roman"/>
                <w:sz w:val="28"/>
                <w:szCs w:val="28"/>
              </w:rPr>
            </w:pPr>
            <w:r>
              <w:rPr>
                <w:rFonts w:eastAsia="Times New Roman"/>
                <w:sz w:val="28"/>
                <w:szCs w:val="28"/>
              </w:rPr>
              <w:t>- комплексний підхід до виконання завдань, виявлення ризиків;</w:t>
            </w:r>
          </w:p>
          <w:p w:rsidR="00440BAF" w:rsidRPr="00A204B2" w:rsidRDefault="00440BAF" w:rsidP="003320D6">
            <w:pPr>
              <w:pStyle w:val="ab"/>
              <w:widowControl w:val="0"/>
              <w:numPr>
                <w:ilvl w:val="0"/>
                <w:numId w:val="14"/>
              </w:numPr>
              <w:pBdr>
                <w:top w:val="nil"/>
                <w:left w:val="nil"/>
                <w:bottom w:val="nil"/>
                <w:right w:val="nil"/>
                <w:between w:val="nil"/>
              </w:pBdr>
              <w:tabs>
                <w:tab w:val="left" w:pos="132"/>
              </w:tabs>
              <w:ind w:left="132" w:right="272" w:hanging="2071"/>
              <w:jc w:val="both"/>
              <w:rPr>
                <w:rFonts w:eastAsia="Times New Roman"/>
                <w:sz w:val="28"/>
                <w:szCs w:val="28"/>
              </w:rPr>
            </w:pPr>
            <w:r>
              <w:rPr>
                <w:rFonts w:eastAsia="Times New Roman"/>
                <w:sz w:val="28"/>
                <w:szCs w:val="28"/>
              </w:rPr>
              <w:t>- розуміння змісту завдань і його кінцевих результатів, самостійне визначення можливих шляхів досягнення</w:t>
            </w:r>
          </w:p>
        </w:tc>
      </w:tr>
      <w:tr w:rsidR="00440BAF" w:rsidRPr="005556CB" w:rsidTr="008302A8">
        <w:tc>
          <w:tcPr>
            <w:tcW w:w="10680" w:type="dxa"/>
            <w:gridSpan w:val="4"/>
          </w:tcPr>
          <w:p w:rsidR="00440BAF" w:rsidRPr="005556CB" w:rsidRDefault="00440BAF" w:rsidP="00FD205C">
            <w:pPr>
              <w:keepNext/>
              <w:keepLines/>
              <w:ind w:left="176" w:right="136"/>
              <w:jc w:val="center"/>
              <w:rPr>
                <w:sz w:val="28"/>
                <w:szCs w:val="28"/>
              </w:rPr>
            </w:pPr>
            <w:r w:rsidRPr="005556CB">
              <w:rPr>
                <w:sz w:val="28"/>
                <w:szCs w:val="28"/>
              </w:rPr>
              <w:t>Професійні знання</w:t>
            </w:r>
          </w:p>
        </w:tc>
      </w:tr>
      <w:tr w:rsidR="00440BAF" w:rsidRPr="005556CB" w:rsidTr="008302A8">
        <w:trPr>
          <w:gridAfter w:val="1"/>
          <w:wAfter w:w="10" w:type="dxa"/>
        </w:trPr>
        <w:tc>
          <w:tcPr>
            <w:tcW w:w="3696" w:type="dxa"/>
            <w:gridSpan w:val="2"/>
          </w:tcPr>
          <w:p w:rsidR="00440BAF" w:rsidRPr="005556CB" w:rsidRDefault="00440BAF" w:rsidP="00FD205C">
            <w:pPr>
              <w:spacing w:before="100" w:beforeAutospacing="1" w:after="100" w:afterAutospacing="1"/>
              <w:jc w:val="center"/>
              <w:rPr>
                <w:sz w:val="28"/>
                <w:szCs w:val="28"/>
              </w:rPr>
            </w:pPr>
            <w:r w:rsidRPr="005556CB">
              <w:rPr>
                <w:sz w:val="28"/>
                <w:szCs w:val="28"/>
              </w:rPr>
              <w:t>Вимога</w:t>
            </w:r>
          </w:p>
        </w:tc>
        <w:tc>
          <w:tcPr>
            <w:tcW w:w="6974" w:type="dxa"/>
          </w:tcPr>
          <w:p w:rsidR="00440BAF" w:rsidRPr="005556CB" w:rsidRDefault="00440BAF" w:rsidP="00FD205C">
            <w:pPr>
              <w:ind w:right="164"/>
              <w:jc w:val="center"/>
              <w:rPr>
                <w:sz w:val="28"/>
                <w:szCs w:val="28"/>
              </w:rPr>
            </w:pPr>
            <w:r w:rsidRPr="005556CB">
              <w:rPr>
                <w:sz w:val="28"/>
                <w:szCs w:val="28"/>
              </w:rPr>
              <w:t>Компоненти вимоги</w:t>
            </w:r>
          </w:p>
        </w:tc>
      </w:tr>
      <w:tr w:rsidR="00440BAF" w:rsidRPr="005556CB" w:rsidTr="008302A8">
        <w:trPr>
          <w:gridAfter w:val="1"/>
          <w:wAfter w:w="10" w:type="dxa"/>
        </w:trPr>
        <w:tc>
          <w:tcPr>
            <w:tcW w:w="526" w:type="dxa"/>
          </w:tcPr>
          <w:p w:rsidR="00440BAF" w:rsidRPr="005556CB" w:rsidRDefault="00440BAF" w:rsidP="00FD205C">
            <w:pPr>
              <w:spacing w:before="100" w:beforeAutospacing="1" w:after="100" w:afterAutospacing="1"/>
              <w:jc w:val="center"/>
              <w:rPr>
                <w:sz w:val="28"/>
                <w:szCs w:val="28"/>
              </w:rPr>
            </w:pPr>
            <w:r w:rsidRPr="005556CB">
              <w:rPr>
                <w:sz w:val="28"/>
                <w:szCs w:val="28"/>
              </w:rPr>
              <w:t>1</w:t>
            </w:r>
          </w:p>
        </w:tc>
        <w:tc>
          <w:tcPr>
            <w:tcW w:w="3170" w:type="dxa"/>
          </w:tcPr>
          <w:p w:rsidR="00440BAF" w:rsidRPr="005556CB" w:rsidRDefault="00440BAF" w:rsidP="00FD205C">
            <w:pPr>
              <w:keepNext/>
              <w:keepLines/>
              <w:spacing w:before="60" w:beforeAutospacing="1" w:afterAutospacing="1"/>
              <w:ind w:left="39"/>
              <w:rPr>
                <w:sz w:val="28"/>
                <w:szCs w:val="28"/>
              </w:rPr>
            </w:pPr>
            <w:r w:rsidRPr="005556CB">
              <w:rPr>
                <w:sz w:val="28"/>
                <w:szCs w:val="28"/>
              </w:rPr>
              <w:t>Знання законодавства</w:t>
            </w:r>
          </w:p>
        </w:tc>
        <w:tc>
          <w:tcPr>
            <w:tcW w:w="6974" w:type="dxa"/>
          </w:tcPr>
          <w:p w:rsidR="00440BAF" w:rsidRPr="005556CB" w:rsidRDefault="00440BAF" w:rsidP="00FD205C">
            <w:pPr>
              <w:ind w:left="74" w:right="164"/>
              <w:jc w:val="both"/>
              <w:rPr>
                <w:sz w:val="28"/>
                <w:szCs w:val="28"/>
              </w:rPr>
            </w:pPr>
            <w:r w:rsidRPr="005556CB">
              <w:rPr>
                <w:sz w:val="28"/>
                <w:szCs w:val="28"/>
              </w:rPr>
              <w:t>Знання:</w:t>
            </w:r>
          </w:p>
          <w:p w:rsidR="00440BAF" w:rsidRPr="005556CB" w:rsidRDefault="00440BAF" w:rsidP="00FD205C">
            <w:pPr>
              <w:ind w:left="74" w:right="164"/>
              <w:jc w:val="both"/>
              <w:rPr>
                <w:sz w:val="28"/>
                <w:szCs w:val="28"/>
              </w:rPr>
            </w:pPr>
            <w:r w:rsidRPr="005556CB">
              <w:rPr>
                <w:sz w:val="28"/>
                <w:szCs w:val="28"/>
              </w:rPr>
              <w:t>Конституції України;</w:t>
            </w:r>
          </w:p>
          <w:p w:rsidR="00440BAF" w:rsidRPr="005556CB" w:rsidRDefault="00440BAF" w:rsidP="00FD205C">
            <w:pPr>
              <w:ind w:left="74" w:right="164"/>
              <w:jc w:val="both"/>
              <w:rPr>
                <w:sz w:val="28"/>
                <w:szCs w:val="28"/>
              </w:rPr>
            </w:pPr>
            <w:r w:rsidRPr="005556CB">
              <w:rPr>
                <w:sz w:val="28"/>
                <w:szCs w:val="28"/>
              </w:rPr>
              <w:t xml:space="preserve">Закону України </w:t>
            </w:r>
            <w:proofErr w:type="spellStart"/>
            <w:r w:rsidRPr="005556CB">
              <w:rPr>
                <w:sz w:val="28"/>
                <w:szCs w:val="28"/>
              </w:rPr>
              <w:t>“Про</w:t>
            </w:r>
            <w:proofErr w:type="spellEnd"/>
            <w:r w:rsidRPr="005556CB">
              <w:rPr>
                <w:sz w:val="28"/>
                <w:szCs w:val="28"/>
              </w:rPr>
              <w:t xml:space="preserve"> державну </w:t>
            </w:r>
            <w:proofErr w:type="spellStart"/>
            <w:r w:rsidRPr="005556CB">
              <w:rPr>
                <w:sz w:val="28"/>
                <w:szCs w:val="28"/>
              </w:rPr>
              <w:t>службу”</w:t>
            </w:r>
            <w:proofErr w:type="spellEnd"/>
            <w:r w:rsidRPr="005556CB">
              <w:rPr>
                <w:sz w:val="28"/>
                <w:szCs w:val="28"/>
              </w:rPr>
              <w:t>;</w:t>
            </w:r>
          </w:p>
          <w:p w:rsidR="00440BAF" w:rsidRPr="005556CB" w:rsidRDefault="00440BAF" w:rsidP="00FD205C">
            <w:pPr>
              <w:ind w:right="164"/>
              <w:jc w:val="both"/>
              <w:rPr>
                <w:sz w:val="28"/>
                <w:szCs w:val="28"/>
              </w:rPr>
            </w:pPr>
            <w:r w:rsidRPr="005556CB">
              <w:rPr>
                <w:sz w:val="28"/>
                <w:szCs w:val="28"/>
              </w:rPr>
              <w:t xml:space="preserve"> Закону України </w:t>
            </w:r>
            <w:proofErr w:type="spellStart"/>
            <w:r w:rsidRPr="005556CB">
              <w:rPr>
                <w:sz w:val="28"/>
                <w:szCs w:val="28"/>
              </w:rPr>
              <w:t>“Про</w:t>
            </w:r>
            <w:proofErr w:type="spellEnd"/>
            <w:r w:rsidRPr="005556CB">
              <w:rPr>
                <w:sz w:val="28"/>
                <w:szCs w:val="28"/>
              </w:rPr>
              <w:t xml:space="preserve"> запобігання </w:t>
            </w:r>
            <w:proofErr w:type="spellStart"/>
            <w:r w:rsidRPr="005556CB">
              <w:rPr>
                <w:sz w:val="28"/>
                <w:szCs w:val="28"/>
              </w:rPr>
              <w:t>корупції”</w:t>
            </w:r>
            <w:proofErr w:type="spellEnd"/>
          </w:p>
          <w:p w:rsidR="00440BAF" w:rsidRPr="005556CB" w:rsidRDefault="00440BAF" w:rsidP="00FD205C">
            <w:pPr>
              <w:ind w:right="164"/>
              <w:jc w:val="both"/>
              <w:rPr>
                <w:sz w:val="28"/>
                <w:szCs w:val="28"/>
              </w:rPr>
            </w:pPr>
            <w:r>
              <w:rPr>
                <w:sz w:val="28"/>
                <w:szCs w:val="28"/>
              </w:rPr>
              <w:t xml:space="preserve"> та іншого законодавства</w:t>
            </w:r>
          </w:p>
        </w:tc>
      </w:tr>
      <w:tr w:rsidR="00440BAF" w:rsidRPr="005556CB" w:rsidTr="008302A8">
        <w:trPr>
          <w:gridAfter w:val="1"/>
          <w:wAfter w:w="10" w:type="dxa"/>
        </w:trPr>
        <w:tc>
          <w:tcPr>
            <w:tcW w:w="526" w:type="dxa"/>
          </w:tcPr>
          <w:p w:rsidR="00440BAF" w:rsidRPr="005556CB" w:rsidRDefault="00440BAF" w:rsidP="00FD205C">
            <w:pPr>
              <w:spacing w:before="100" w:beforeAutospacing="1" w:after="100" w:afterAutospacing="1"/>
              <w:jc w:val="center"/>
              <w:rPr>
                <w:sz w:val="28"/>
                <w:szCs w:val="28"/>
              </w:rPr>
            </w:pPr>
            <w:r w:rsidRPr="005556CB">
              <w:rPr>
                <w:sz w:val="28"/>
                <w:szCs w:val="28"/>
              </w:rPr>
              <w:t>2</w:t>
            </w:r>
          </w:p>
        </w:tc>
        <w:tc>
          <w:tcPr>
            <w:tcW w:w="3170" w:type="dxa"/>
          </w:tcPr>
          <w:p w:rsidR="00440BAF" w:rsidRDefault="00440BAF" w:rsidP="00FD205C">
            <w:pPr>
              <w:keepNext/>
              <w:keepLines/>
              <w:spacing w:before="60" w:beforeAutospacing="1" w:afterAutospacing="1"/>
              <w:ind w:left="39" w:right="128"/>
              <w:jc w:val="both"/>
              <w:rPr>
                <w:sz w:val="28"/>
                <w:szCs w:val="28"/>
              </w:rPr>
            </w:pPr>
            <w:r w:rsidRPr="005556CB">
              <w:rPr>
                <w:sz w:val="28"/>
                <w:szCs w:val="28"/>
              </w:rPr>
              <w:t>Знання законодавства</w:t>
            </w:r>
            <w:r>
              <w:rPr>
                <w:sz w:val="28"/>
                <w:szCs w:val="28"/>
              </w:rPr>
              <w:t xml:space="preserve">                   у сфері</w:t>
            </w:r>
          </w:p>
          <w:p w:rsidR="00440BAF" w:rsidRPr="005556CB" w:rsidRDefault="00440BAF" w:rsidP="00FD205C">
            <w:pPr>
              <w:keepNext/>
              <w:keepLines/>
              <w:spacing w:before="60" w:beforeAutospacing="1" w:afterAutospacing="1"/>
              <w:ind w:left="39"/>
              <w:rPr>
                <w:sz w:val="28"/>
                <w:szCs w:val="28"/>
              </w:rPr>
            </w:pPr>
            <w:r w:rsidRPr="005556CB">
              <w:rPr>
                <w:sz w:val="28"/>
                <w:szCs w:val="28"/>
              </w:rPr>
              <w:t xml:space="preserve"> </w:t>
            </w:r>
          </w:p>
        </w:tc>
        <w:tc>
          <w:tcPr>
            <w:tcW w:w="6974" w:type="dxa"/>
          </w:tcPr>
          <w:p w:rsidR="00440BAF" w:rsidRDefault="00440BAF" w:rsidP="00FD205C">
            <w:pPr>
              <w:ind w:left="126" w:right="104"/>
              <w:jc w:val="both"/>
              <w:rPr>
                <w:rFonts w:eastAsia="Times New Roman"/>
                <w:sz w:val="28"/>
                <w:szCs w:val="28"/>
                <w:lang w:val="ru-RU" w:eastAsia="ru-RU"/>
              </w:rPr>
            </w:pPr>
            <w:r>
              <w:rPr>
                <w:rFonts w:eastAsia="Times New Roman"/>
                <w:sz w:val="28"/>
                <w:szCs w:val="28"/>
                <w:lang w:eastAsia="ru-RU"/>
              </w:rPr>
              <w:t>Знання</w:t>
            </w:r>
            <w:r w:rsidRPr="0072578B">
              <w:rPr>
                <w:rFonts w:eastAsia="Times New Roman"/>
                <w:sz w:val="28"/>
                <w:szCs w:val="28"/>
                <w:lang w:val="ru-RU" w:eastAsia="ru-RU"/>
              </w:rPr>
              <w:t>:</w:t>
            </w:r>
          </w:p>
          <w:p w:rsidR="00440BAF" w:rsidRDefault="00440BAF" w:rsidP="00FD205C">
            <w:pPr>
              <w:tabs>
                <w:tab w:val="left" w:pos="6277"/>
              </w:tabs>
              <w:ind w:left="126" w:right="104"/>
              <w:contextualSpacing/>
              <w:jc w:val="both"/>
              <w:rPr>
                <w:rFonts w:eastAsia="Times New Roman"/>
                <w:sz w:val="28"/>
                <w:szCs w:val="28"/>
                <w:shd w:val="clear" w:color="auto" w:fill="FFFFFF"/>
                <w:lang w:eastAsia="ru-RU"/>
              </w:rPr>
            </w:pPr>
            <w:r w:rsidRPr="007A2042">
              <w:rPr>
                <w:rFonts w:eastAsia="Times New Roman"/>
                <w:sz w:val="28"/>
                <w:szCs w:val="28"/>
                <w:shd w:val="clear" w:color="auto" w:fill="FFFFFF"/>
                <w:lang w:eastAsia="ru-RU"/>
              </w:rPr>
              <w:t xml:space="preserve">Закону України </w:t>
            </w:r>
            <w:proofErr w:type="spellStart"/>
            <w:r w:rsidRPr="007A2042">
              <w:rPr>
                <w:rFonts w:eastAsia="Times New Roman"/>
                <w:sz w:val="28"/>
                <w:szCs w:val="28"/>
                <w:shd w:val="clear" w:color="auto" w:fill="FFFFFF"/>
                <w:lang w:eastAsia="ru-RU"/>
              </w:rPr>
              <w:t>“Про</w:t>
            </w:r>
            <w:proofErr w:type="spellEnd"/>
            <w:r w:rsidRPr="007A2042">
              <w:rPr>
                <w:rFonts w:eastAsia="Times New Roman"/>
                <w:sz w:val="28"/>
                <w:szCs w:val="28"/>
                <w:shd w:val="clear" w:color="auto" w:fill="FFFFFF"/>
                <w:lang w:eastAsia="ru-RU"/>
              </w:rPr>
              <w:t xml:space="preserve"> охорону навколишнього природного </w:t>
            </w:r>
            <w:proofErr w:type="spellStart"/>
            <w:r w:rsidRPr="007A2042">
              <w:rPr>
                <w:rFonts w:eastAsia="Times New Roman"/>
                <w:sz w:val="28"/>
                <w:szCs w:val="28"/>
                <w:shd w:val="clear" w:color="auto" w:fill="FFFFFF"/>
                <w:lang w:eastAsia="ru-RU"/>
              </w:rPr>
              <w:t>середовища”</w:t>
            </w:r>
            <w:proofErr w:type="spellEnd"/>
            <w:r w:rsidRPr="007A2042">
              <w:rPr>
                <w:rFonts w:eastAsia="Times New Roman"/>
                <w:sz w:val="28"/>
                <w:szCs w:val="28"/>
                <w:shd w:val="clear" w:color="auto" w:fill="FFFFFF"/>
                <w:lang w:eastAsia="ru-RU"/>
              </w:rPr>
              <w:t xml:space="preserve">; </w:t>
            </w:r>
          </w:p>
          <w:p w:rsidR="00440BAF" w:rsidRPr="00DF4E97" w:rsidRDefault="00440BAF" w:rsidP="00FD205C">
            <w:pPr>
              <w:tabs>
                <w:tab w:val="left" w:pos="6277"/>
              </w:tabs>
              <w:ind w:left="126" w:right="104"/>
              <w:contextualSpacing/>
              <w:jc w:val="both"/>
              <w:rPr>
                <w:rFonts w:eastAsia="Times New Roman"/>
                <w:sz w:val="28"/>
                <w:szCs w:val="28"/>
                <w:shd w:val="clear" w:color="auto" w:fill="FFFFFF"/>
                <w:lang w:val="ru-RU" w:eastAsia="ru-RU"/>
              </w:rPr>
            </w:pPr>
            <w:r>
              <w:rPr>
                <w:rFonts w:eastAsia="Times New Roman"/>
                <w:sz w:val="28"/>
                <w:szCs w:val="28"/>
                <w:shd w:val="clear" w:color="auto" w:fill="FFFFFF"/>
                <w:lang w:eastAsia="ru-RU"/>
              </w:rPr>
              <w:t xml:space="preserve">Закону України </w:t>
            </w:r>
            <w:r w:rsidRPr="00DF4E97">
              <w:rPr>
                <w:rFonts w:eastAsia="Times New Roman"/>
                <w:sz w:val="28"/>
                <w:szCs w:val="28"/>
                <w:shd w:val="clear" w:color="auto" w:fill="FFFFFF"/>
                <w:lang w:val="ru-RU" w:eastAsia="ru-RU"/>
              </w:rPr>
              <w:t>“</w:t>
            </w:r>
            <w:r>
              <w:rPr>
                <w:rFonts w:eastAsia="Times New Roman"/>
                <w:sz w:val="28"/>
                <w:szCs w:val="28"/>
                <w:shd w:val="clear" w:color="auto" w:fill="FFFFFF"/>
                <w:lang w:val="ru-RU" w:eastAsia="ru-RU"/>
              </w:rPr>
              <w:t xml:space="preserve">Про </w:t>
            </w:r>
            <w:proofErr w:type="spellStart"/>
            <w:r>
              <w:rPr>
                <w:rFonts w:eastAsia="Times New Roman"/>
                <w:sz w:val="28"/>
                <w:szCs w:val="28"/>
                <w:shd w:val="clear" w:color="auto" w:fill="FFFFFF"/>
                <w:lang w:val="ru-RU" w:eastAsia="ru-RU"/>
              </w:rPr>
              <w:t>оцінку</w:t>
            </w:r>
            <w:proofErr w:type="spellEnd"/>
            <w:r>
              <w:rPr>
                <w:rFonts w:eastAsia="Times New Roman"/>
                <w:sz w:val="28"/>
                <w:szCs w:val="28"/>
                <w:shd w:val="clear" w:color="auto" w:fill="FFFFFF"/>
                <w:lang w:val="ru-RU" w:eastAsia="ru-RU"/>
              </w:rPr>
              <w:t xml:space="preserve"> </w:t>
            </w:r>
            <w:proofErr w:type="spellStart"/>
            <w:r>
              <w:rPr>
                <w:rFonts w:eastAsia="Times New Roman"/>
                <w:sz w:val="28"/>
                <w:szCs w:val="28"/>
                <w:shd w:val="clear" w:color="auto" w:fill="FFFFFF"/>
                <w:lang w:val="ru-RU" w:eastAsia="ru-RU"/>
              </w:rPr>
              <w:t>впливу</w:t>
            </w:r>
            <w:proofErr w:type="spellEnd"/>
            <w:r>
              <w:rPr>
                <w:rFonts w:eastAsia="Times New Roman"/>
                <w:sz w:val="28"/>
                <w:szCs w:val="28"/>
                <w:shd w:val="clear" w:color="auto" w:fill="FFFFFF"/>
                <w:lang w:val="ru-RU" w:eastAsia="ru-RU"/>
              </w:rPr>
              <w:t xml:space="preserve"> на </w:t>
            </w:r>
            <w:proofErr w:type="spellStart"/>
            <w:r>
              <w:rPr>
                <w:rFonts w:eastAsia="Times New Roman"/>
                <w:sz w:val="28"/>
                <w:szCs w:val="28"/>
                <w:shd w:val="clear" w:color="auto" w:fill="FFFFFF"/>
                <w:lang w:val="ru-RU" w:eastAsia="ru-RU"/>
              </w:rPr>
              <w:t>довкілля</w:t>
            </w:r>
            <w:proofErr w:type="spellEnd"/>
            <w:r w:rsidRPr="00DF4E97">
              <w:rPr>
                <w:rFonts w:eastAsia="Times New Roman"/>
                <w:sz w:val="28"/>
                <w:szCs w:val="28"/>
                <w:shd w:val="clear" w:color="auto" w:fill="FFFFFF"/>
                <w:lang w:val="ru-RU" w:eastAsia="ru-RU"/>
              </w:rPr>
              <w:t>”;</w:t>
            </w:r>
          </w:p>
          <w:p w:rsidR="00440BAF" w:rsidRDefault="00440BAF" w:rsidP="00FD205C">
            <w:pPr>
              <w:tabs>
                <w:tab w:val="left" w:pos="6277"/>
              </w:tabs>
              <w:ind w:left="126" w:right="104"/>
              <w:contextualSpacing/>
              <w:jc w:val="both"/>
              <w:rPr>
                <w:rFonts w:eastAsia="Times New Roman"/>
                <w:sz w:val="28"/>
                <w:szCs w:val="28"/>
                <w:shd w:val="clear" w:color="auto" w:fill="FFFFFF"/>
                <w:lang w:eastAsia="ru-RU"/>
              </w:rPr>
            </w:pPr>
            <w:r w:rsidRPr="007A2042">
              <w:rPr>
                <w:rFonts w:eastAsia="Times New Roman"/>
                <w:sz w:val="28"/>
                <w:szCs w:val="28"/>
                <w:shd w:val="clear" w:color="auto" w:fill="FFFFFF"/>
                <w:lang w:eastAsia="ru-RU"/>
              </w:rPr>
              <w:t xml:space="preserve">Закону України </w:t>
            </w:r>
            <w:proofErr w:type="spellStart"/>
            <w:r w:rsidRPr="007A2042">
              <w:rPr>
                <w:rFonts w:eastAsia="Times New Roman"/>
                <w:sz w:val="28"/>
                <w:szCs w:val="28"/>
                <w:shd w:val="clear" w:color="auto" w:fill="FFFFFF"/>
                <w:lang w:eastAsia="ru-RU"/>
              </w:rPr>
              <w:t>“Про</w:t>
            </w:r>
            <w:proofErr w:type="spellEnd"/>
            <w:r w:rsidRPr="007A2042">
              <w:rPr>
                <w:rFonts w:eastAsia="Times New Roman"/>
                <w:sz w:val="28"/>
                <w:szCs w:val="28"/>
                <w:shd w:val="clear" w:color="auto" w:fill="FFFFFF"/>
                <w:lang w:eastAsia="ru-RU"/>
              </w:rPr>
              <w:t xml:space="preserve"> основні засади державного нагляду (контролю) у сфері господарської </w:t>
            </w:r>
            <w:proofErr w:type="spellStart"/>
            <w:r w:rsidRPr="007A2042">
              <w:rPr>
                <w:rFonts w:eastAsia="Times New Roman"/>
                <w:sz w:val="28"/>
                <w:szCs w:val="28"/>
                <w:shd w:val="clear" w:color="auto" w:fill="FFFFFF"/>
                <w:lang w:eastAsia="ru-RU"/>
              </w:rPr>
              <w:t>діяльності”</w:t>
            </w:r>
            <w:proofErr w:type="spellEnd"/>
            <w:r w:rsidRPr="007A2042">
              <w:rPr>
                <w:rFonts w:eastAsia="Times New Roman"/>
                <w:sz w:val="28"/>
                <w:szCs w:val="28"/>
                <w:shd w:val="clear" w:color="auto" w:fill="FFFFFF"/>
                <w:lang w:eastAsia="ru-RU"/>
              </w:rPr>
              <w:t>;</w:t>
            </w:r>
          </w:p>
          <w:p w:rsidR="00440BAF" w:rsidRDefault="00440BAF" w:rsidP="00FD205C">
            <w:pPr>
              <w:tabs>
                <w:tab w:val="left" w:pos="6277"/>
              </w:tabs>
              <w:ind w:left="126" w:right="104"/>
              <w:contextualSpacing/>
              <w:jc w:val="both"/>
              <w:rPr>
                <w:rFonts w:eastAsia="Times New Roman"/>
                <w:sz w:val="28"/>
                <w:szCs w:val="28"/>
                <w:shd w:val="clear" w:color="auto" w:fill="FFFFFF"/>
                <w:lang w:eastAsia="ru-RU"/>
              </w:rPr>
            </w:pPr>
            <w:r>
              <w:rPr>
                <w:rFonts w:eastAsia="Times New Roman"/>
                <w:sz w:val="28"/>
                <w:szCs w:val="28"/>
                <w:shd w:val="clear" w:color="auto" w:fill="FFFFFF"/>
                <w:lang w:eastAsia="ru-RU"/>
              </w:rPr>
              <w:t>Закону України «Про доступ до публічної інформації;</w:t>
            </w:r>
          </w:p>
          <w:p w:rsidR="00440BAF" w:rsidRPr="005556CB" w:rsidRDefault="00440BAF" w:rsidP="0047521E">
            <w:pPr>
              <w:shd w:val="clear" w:color="auto" w:fill="FFFFFF"/>
              <w:tabs>
                <w:tab w:val="left" w:pos="916"/>
                <w:tab w:val="left" w:pos="1832"/>
                <w:tab w:val="left" w:pos="2748"/>
                <w:tab w:val="left" w:pos="3664"/>
                <w:tab w:val="left" w:pos="4580"/>
                <w:tab w:val="left" w:pos="5496"/>
                <w:tab w:val="left" w:pos="6277"/>
                <w:tab w:val="left" w:pos="7328"/>
                <w:tab w:val="left" w:pos="8244"/>
                <w:tab w:val="left" w:pos="9160"/>
                <w:tab w:val="left" w:pos="10076"/>
                <w:tab w:val="left" w:pos="10992"/>
                <w:tab w:val="left" w:pos="11908"/>
                <w:tab w:val="left" w:pos="12824"/>
                <w:tab w:val="left" w:pos="13740"/>
                <w:tab w:val="left" w:pos="14656"/>
              </w:tabs>
              <w:ind w:left="126" w:right="104"/>
              <w:jc w:val="both"/>
              <w:textAlignment w:val="baseline"/>
              <w:rPr>
                <w:sz w:val="28"/>
                <w:szCs w:val="28"/>
              </w:rPr>
            </w:pPr>
            <w:r w:rsidRPr="007A2042">
              <w:rPr>
                <w:rFonts w:eastAsia="Times New Roman"/>
                <w:sz w:val="28"/>
                <w:szCs w:val="28"/>
                <w:lang w:eastAsia="ru-RU"/>
              </w:rPr>
              <w:t xml:space="preserve">Закону України </w:t>
            </w:r>
            <w:proofErr w:type="spellStart"/>
            <w:r w:rsidRPr="007A2042">
              <w:rPr>
                <w:rFonts w:eastAsia="Times New Roman"/>
                <w:sz w:val="28"/>
                <w:szCs w:val="28"/>
                <w:lang w:eastAsia="ru-RU"/>
              </w:rPr>
              <w:t>“Про</w:t>
            </w:r>
            <w:proofErr w:type="spellEnd"/>
            <w:r w:rsidRPr="007A2042">
              <w:rPr>
                <w:rFonts w:eastAsia="Times New Roman"/>
                <w:sz w:val="28"/>
                <w:szCs w:val="28"/>
                <w:lang w:eastAsia="ru-RU"/>
              </w:rPr>
              <w:t xml:space="preserve"> звернення </w:t>
            </w:r>
            <w:proofErr w:type="spellStart"/>
            <w:r w:rsidRPr="007A2042">
              <w:rPr>
                <w:rFonts w:eastAsia="Times New Roman"/>
                <w:sz w:val="28"/>
                <w:szCs w:val="28"/>
                <w:lang w:eastAsia="ru-RU"/>
              </w:rPr>
              <w:t>громадян”</w:t>
            </w:r>
            <w:proofErr w:type="spellEnd"/>
          </w:p>
        </w:tc>
      </w:tr>
    </w:tbl>
    <w:p w:rsidR="004A10A8" w:rsidRPr="005556CB" w:rsidRDefault="004A10A8" w:rsidP="00EE19CA">
      <w:pPr>
        <w:rPr>
          <w:sz w:val="28"/>
          <w:szCs w:val="28"/>
        </w:rPr>
      </w:pPr>
    </w:p>
    <w:sectPr w:rsidR="004A10A8" w:rsidRPr="005556CB" w:rsidSect="006D3F25">
      <w:pgSz w:w="11906" w:h="16838"/>
      <w:pgMar w:top="851"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27DCE"/>
    <w:multiLevelType w:val="hybridMultilevel"/>
    <w:tmpl w:val="50A8A3FE"/>
    <w:lvl w:ilvl="0" w:tplc="085048DA">
      <w:numFmt w:val="bullet"/>
      <w:lvlText w:val="-"/>
      <w:lvlJc w:val="left"/>
      <w:pPr>
        <w:ind w:left="2344" w:hanging="360"/>
      </w:pPr>
      <w:rPr>
        <w:rFonts w:ascii="Times New Roman" w:eastAsia="Times New Roman" w:hAnsi="Times New Roman" w:cs="Times New Roman" w:hint="default"/>
      </w:rPr>
    </w:lvl>
    <w:lvl w:ilvl="1" w:tplc="04220003" w:tentative="1">
      <w:start w:val="1"/>
      <w:numFmt w:val="bullet"/>
      <w:lvlText w:val="o"/>
      <w:lvlJc w:val="left"/>
      <w:pPr>
        <w:ind w:left="3064" w:hanging="360"/>
      </w:pPr>
      <w:rPr>
        <w:rFonts w:ascii="Courier New" w:hAnsi="Courier New" w:cs="Courier New" w:hint="default"/>
      </w:rPr>
    </w:lvl>
    <w:lvl w:ilvl="2" w:tplc="04220005" w:tentative="1">
      <w:start w:val="1"/>
      <w:numFmt w:val="bullet"/>
      <w:lvlText w:val=""/>
      <w:lvlJc w:val="left"/>
      <w:pPr>
        <w:ind w:left="3784" w:hanging="360"/>
      </w:pPr>
      <w:rPr>
        <w:rFonts w:ascii="Wingdings" w:hAnsi="Wingdings" w:hint="default"/>
      </w:rPr>
    </w:lvl>
    <w:lvl w:ilvl="3" w:tplc="04220001" w:tentative="1">
      <w:start w:val="1"/>
      <w:numFmt w:val="bullet"/>
      <w:lvlText w:val=""/>
      <w:lvlJc w:val="left"/>
      <w:pPr>
        <w:ind w:left="4504" w:hanging="360"/>
      </w:pPr>
      <w:rPr>
        <w:rFonts w:ascii="Symbol" w:hAnsi="Symbol" w:hint="default"/>
      </w:rPr>
    </w:lvl>
    <w:lvl w:ilvl="4" w:tplc="04220003" w:tentative="1">
      <w:start w:val="1"/>
      <w:numFmt w:val="bullet"/>
      <w:lvlText w:val="o"/>
      <w:lvlJc w:val="left"/>
      <w:pPr>
        <w:ind w:left="5224" w:hanging="360"/>
      </w:pPr>
      <w:rPr>
        <w:rFonts w:ascii="Courier New" w:hAnsi="Courier New" w:cs="Courier New" w:hint="default"/>
      </w:rPr>
    </w:lvl>
    <w:lvl w:ilvl="5" w:tplc="04220005" w:tentative="1">
      <w:start w:val="1"/>
      <w:numFmt w:val="bullet"/>
      <w:lvlText w:val=""/>
      <w:lvlJc w:val="left"/>
      <w:pPr>
        <w:ind w:left="5944" w:hanging="360"/>
      </w:pPr>
      <w:rPr>
        <w:rFonts w:ascii="Wingdings" w:hAnsi="Wingdings" w:hint="default"/>
      </w:rPr>
    </w:lvl>
    <w:lvl w:ilvl="6" w:tplc="04220001" w:tentative="1">
      <w:start w:val="1"/>
      <w:numFmt w:val="bullet"/>
      <w:lvlText w:val=""/>
      <w:lvlJc w:val="left"/>
      <w:pPr>
        <w:ind w:left="6664" w:hanging="360"/>
      </w:pPr>
      <w:rPr>
        <w:rFonts w:ascii="Symbol" w:hAnsi="Symbol" w:hint="default"/>
      </w:rPr>
    </w:lvl>
    <w:lvl w:ilvl="7" w:tplc="04220003" w:tentative="1">
      <w:start w:val="1"/>
      <w:numFmt w:val="bullet"/>
      <w:lvlText w:val="o"/>
      <w:lvlJc w:val="left"/>
      <w:pPr>
        <w:ind w:left="7384" w:hanging="360"/>
      </w:pPr>
      <w:rPr>
        <w:rFonts w:ascii="Courier New" w:hAnsi="Courier New" w:cs="Courier New" w:hint="default"/>
      </w:rPr>
    </w:lvl>
    <w:lvl w:ilvl="8" w:tplc="04220005" w:tentative="1">
      <w:start w:val="1"/>
      <w:numFmt w:val="bullet"/>
      <w:lvlText w:val=""/>
      <w:lvlJc w:val="left"/>
      <w:pPr>
        <w:ind w:left="8104" w:hanging="360"/>
      </w:pPr>
      <w:rPr>
        <w:rFonts w:ascii="Wingdings" w:hAnsi="Wingdings" w:hint="default"/>
      </w:rPr>
    </w:lvl>
  </w:abstractNum>
  <w:abstractNum w:abstractNumId="1">
    <w:nsid w:val="29706422"/>
    <w:multiLevelType w:val="hybridMultilevel"/>
    <w:tmpl w:val="D894242C"/>
    <w:lvl w:ilvl="0" w:tplc="D662E9CC">
      <w:numFmt w:val="bullet"/>
      <w:lvlText w:val="-"/>
      <w:lvlJc w:val="left"/>
      <w:pPr>
        <w:ind w:left="432" w:hanging="360"/>
      </w:pPr>
      <w:rPr>
        <w:rFonts w:ascii="Times New Roman" w:eastAsia="Calibr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2">
    <w:nsid w:val="3F9F68BA"/>
    <w:multiLevelType w:val="multilevel"/>
    <w:tmpl w:val="D4C07D54"/>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4524630"/>
    <w:multiLevelType w:val="multilevel"/>
    <w:tmpl w:val="E51A9A1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4607390A"/>
    <w:multiLevelType w:val="hybridMultilevel"/>
    <w:tmpl w:val="A5C4EEC0"/>
    <w:lvl w:ilvl="0" w:tplc="6902DD62">
      <w:numFmt w:val="bullet"/>
      <w:lvlText w:val="-"/>
      <w:lvlJc w:val="left"/>
      <w:pPr>
        <w:ind w:left="432" w:hanging="360"/>
      </w:pPr>
      <w:rPr>
        <w:rFonts w:ascii="Times New Roman" w:eastAsia="Calibri" w:hAnsi="Times New Roman" w:cs="Times New Roman" w:hint="default"/>
      </w:rPr>
    </w:lvl>
    <w:lvl w:ilvl="1" w:tplc="04220003" w:tentative="1">
      <w:start w:val="1"/>
      <w:numFmt w:val="bullet"/>
      <w:lvlText w:val="o"/>
      <w:lvlJc w:val="left"/>
      <w:pPr>
        <w:ind w:left="1152" w:hanging="360"/>
      </w:pPr>
      <w:rPr>
        <w:rFonts w:ascii="Courier New" w:hAnsi="Courier New" w:cs="Courier New" w:hint="default"/>
      </w:rPr>
    </w:lvl>
    <w:lvl w:ilvl="2" w:tplc="04220005" w:tentative="1">
      <w:start w:val="1"/>
      <w:numFmt w:val="bullet"/>
      <w:lvlText w:val=""/>
      <w:lvlJc w:val="left"/>
      <w:pPr>
        <w:ind w:left="1872" w:hanging="360"/>
      </w:pPr>
      <w:rPr>
        <w:rFonts w:ascii="Wingdings" w:hAnsi="Wingdings" w:hint="default"/>
      </w:rPr>
    </w:lvl>
    <w:lvl w:ilvl="3" w:tplc="04220001" w:tentative="1">
      <w:start w:val="1"/>
      <w:numFmt w:val="bullet"/>
      <w:lvlText w:val=""/>
      <w:lvlJc w:val="left"/>
      <w:pPr>
        <w:ind w:left="2592" w:hanging="360"/>
      </w:pPr>
      <w:rPr>
        <w:rFonts w:ascii="Symbol" w:hAnsi="Symbol" w:hint="default"/>
      </w:rPr>
    </w:lvl>
    <w:lvl w:ilvl="4" w:tplc="04220003" w:tentative="1">
      <w:start w:val="1"/>
      <w:numFmt w:val="bullet"/>
      <w:lvlText w:val="o"/>
      <w:lvlJc w:val="left"/>
      <w:pPr>
        <w:ind w:left="3312" w:hanging="360"/>
      </w:pPr>
      <w:rPr>
        <w:rFonts w:ascii="Courier New" w:hAnsi="Courier New" w:cs="Courier New" w:hint="default"/>
      </w:rPr>
    </w:lvl>
    <w:lvl w:ilvl="5" w:tplc="04220005" w:tentative="1">
      <w:start w:val="1"/>
      <w:numFmt w:val="bullet"/>
      <w:lvlText w:val=""/>
      <w:lvlJc w:val="left"/>
      <w:pPr>
        <w:ind w:left="4032" w:hanging="360"/>
      </w:pPr>
      <w:rPr>
        <w:rFonts w:ascii="Wingdings" w:hAnsi="Wingdings" w:hint="default"/>
      </w:rPr>
    </w:lvl>
    <w:lvl w:ilvl="6" w:tplc="04220001" w:tentative="1">
      <w:start w:val="1"/>
      <w:numFmt w:val="bullet"/>
      <w:lvlText w:val=""/>
      <w:lvlJc w:val="left"/>
      <w:pPr>
        <w:ind w:left="4752" w:hanging="360"/>
      </w:pPr>
      <w:rPr>
        <w:rFonts w:ascii="Symbol" w:hAnsi="Symbol" w:hint="default"/>
      </w:rPr>
    </w:lvl>
    <w:lvl w:ilvl="7" w:tplc="04220003" w:tentative="1">
      <w:start w:val="1"/>
      <w:numFmt w:val="bullet"/>
      <w:lvlText w:val="o"/>
      <w:lvlJc w:val="left"/>
      <w:pPr>
        <w:ind w:left="5472" w:hanging="360"/>
      </w:pPr>
      <w:rPr>
        <w:rFonts w:ascii="Courier New" w:hAnsi="Courier New" w:cs="Courier New" w:hint="default"/>
      </w:rPr>
    </w:lvl>
    <w:lvl w:ilvl="8" w:tplc="04220005" w:tentative="1">
      <w:start w:val="1"/>
      <w:numFmt w:val="bullet"/>
      <w:lvlText w:val=""/>
      <w:lvlJc w:val="left"/>
      <w:pPr>
        <w:ind w:left="6192" w:hanging="360"/>
      </w:pPr>
      <w:rPr>
        <w:rFonts w:ascii="Wingdings" w:hAnsi="Wingdings" w:hint="default"/>
      </w:rPr>
    </w:lvl>
  </w:abstractNum>
  <w:abstractNum w:abstractNumId="5">
    <w:nsid w:val="46C4193D"/>
    <w:multiLevelType w:val="hybridMultilevel"/>
    <w:tmpl w:val="909A0F38"/>
    <w:lvl w:ilvl="0" w:tplc="5B16DED6">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1BC62B7"/>
    <w:multiLevelType w:val="hybridMultilevel"/>
    <w:tmpl w:val="25801BC2"/>
    <w:lvl w:ilvl="0" w:tplc="97E84E52">
      <w:start w:val="3"/>
      <w:numFmt w:val="bullet"/>
      <w:lvlText w:val="-"/>
      <w:lvlJc w:val="left"/>
      <w:pPr>
        <w:ind w:left="539" w:hanging="360"/>
      </w:pPr>
      <w:rPr>
        <w:rFonts w:ascii="Times New Roman" w:eastAsia="Times New Roman" w:hAnsi="Times New Roman" w:cs="Times New Roman" w:hint="default"/>
      </w:rPr>
    </w:lvl>
    <w:lvl w:ilvl="1" w:tplc="04220003" w:tentative="1">
      <w:start w:val="1"/>
      <w:numFmt w:val="bullet"/>
      <w:lvlText w:val="o"/>
      <w:lvlJc w:val="left"/>
      <w:pPr>
        <w:ind w:left="1259" w:hanging="360"/>
      </w:pPr>
      <w:rPr>
        <w:rFonts w:ascii="Courier New" w:hAnsi="Courier New" w:cs="Courier New" w:hint="default"/>
      </w:rPr>
    </w:lvl>
    <w:lvl w:ilvl="2" w:tplc="04220005" w:tentative="1">
      <w:start w:val="1"/>
      <w:numFmt w:val="bullet"/>
      <w:lvlText w:val=""/>
      <w:lvlJc w:val="left"/>
      <w:pPr>
        <w:ind w:left="1979" w:hanging="360"/>
      </w:pPr>
      <w:rPr>
        <w:rFonts w:ascii="Wingdings" w:hAnsi="Wingdings" w:hint="default"/>
      </w:rPr>
    </w:lvl>
    <w:lvl w:ilvl="3" w:tplc="04220001" w:tentative="1">
      <w:start w:val="1"/>
      <w:numFmt w:val="bullet"/>
      <w:lvlText w:val=""/>
      <w:lvlJc w:val="left"/>
      <w:pPr>
        <w:ind w:left="2699" w:hanging="360"/>
      </w:pPr>
      <w:rPr>
        <w:rFonts w:ascii="Symbol" w:hAnsi="Symbol" w:hint="default"/>
      </w:rPr>
    </w:lvl>
    <w:lvl w:ilvl="4" w:tplc="04220003" w:tentative="1">
      <w:start w:val="1"/>
      <w:numFmt w:val="bullet"/>
      <w:lvlText w:val="o"/>
      <w:lvlJc w:val="left"/>
      <w:pPr>
        <w:ind w:left="3419" w:hanging="360"/>
      </w:pPr>
      <w:rPr>
        <w:rFonts w:ascii="Courier New" w:hAnsi="Courier New" w:cs="Courier New" w:hint="default"/>
      </w:rPr>
    </w:lvl>
    <w:lvl w:ilvl="5" w:tplc="04220005" w:tentative="1">
      <w:start w:val="1"/>
      <w:numFmt w:val="bullet"/>
      <w:lvlText w:val=""/>
      <w:lvlJc w:val="left"/>
      <w:pPr>
        <w:ind w:left="4139" w:hanging="360"/>
      </w:pPr>
      <w:rPr>
        <w:rFonts w:ascii="Wingdings" w:hAnsi="Wingdings" w:hint="default"/>
      </w:rPr>
    </w:lvl>
    <w:lvl w:ilvl="6" w:tplc="04220001" w:tentative="1">
      <w:start w:val="1"/>
      <w:numFmt w:val="bullet"/>
      <w:lvlText w:val=""/>
      <w:lvlJc w:val="left"/>
      <w:pPr>
        <w:ind w:left="4859" w:hanging="360"/>
      </w:pPr>
      <w:rPr>
        <w:rFonts w:ascii="Symbol" w:hAnsi="Symbol" w:hint="default"/>
      </w:rPr>
    </w:lvl>
    <w:lvl w:ilvl="7" w:tplc="04220003" w:tentative="1">
      <w:start w:val="1"/>
      <w:numFmt w:val="bullet"/>
      <w:lvlText w:val="o"/>
      <w:lvlJc w:val="left"/>
      <w:pPr>
        <w:ind w:left="5579" w:hanging="360"/>
      </w:pPr>
      <w:rPr>
        <w:rFonts w:ascii="Courier New" w:hAnsi="Courier New" w:cs="Courier New" w:hint="default"/>
      </w:rPr>
    </w:lvl>
    <w:lvl w:ilvl="8" w:tplc="04220005" w:tentative="1">
      <w:start w:val="1"/>
      <w:numFmt w:val="bullet"/>
      <w:lvlText w:val=""/>
      <w:lvlJc w:val="left"/>
      <w:pPr>
        <w:ind w:left="6299" w:hanging="360"/>
      </w:pPr>
      <w:rPr>
        <w:rFonts w:ascii="Wingdings" w:hAnsi="Wingdings" w:hint="default"/>
      </w:rPr>
    </w:lvl>
  </w:abstractNum>
  <w:abstractNum w:abstractNumId="7">
    <w:nsid w:val="548D600F"/>
    <w:multiLevelType w:val="hybridMultilevel"/>
    <w:tmpl w:val="106E8C90"/>
    <w:lvl w:ilvl="0" w:tplc="56DEE3EA">
      <w:start w:val="2"/>
      <w:numFmt w:val="bullet"/>
      <w:lvlText w:val="-"/>
      <w:lvlJc w:val="left"/>
      <w:pPr>
        <w:ind w:left="810" w:hanging="360"/>
      </w:pPr>
      <w:rPr>
        <w:rFonts w:ascii="Times New Roman" w:eastAsia="Times New Roman" w:hAnsi="Times New Roman" w:cs="Times New Roman" w:hint="default"/>
      </w:rPr>
    </w:lvl>
    <w:lvl w:ilvl="1" w:tplc="04220003" w:tentative="1">
      <w:start w:val="1"/>
      <w:numFmt w:val="bullet"/>
      <w:lvlText w:val="o"/>
      <w:lvlJc w:val="left"/>
      <w:pPr>
        <w:ind w:left="1530" w:hanging="360"/>
      </w:pPr>
      <w:rPr>
        <w:rFonts w:ascii="Courier New" w:hAnsi="Courier New" w:cs="Courier New" w:hint="default"/>
      </w:rPr>
    </w:lvl>
    <w:lvl w:ilvl="2" w:tplc="04220005" w:tentative="1">
      <w:start w:val="1"/>
      <w:numFmt w:val="bullet"/>
      <w:lvlText w:val=""/>
      <w:lvlJc w:val="left"/>
      <w:pPr>
        <w:ind w:left="2250" w:hanging="360"/>
      </w:pPr>
      <w:rPr>
        <w:rFonts w:ascii="Wingdings" w:hAnsi="Wingdings" w:hint="default"/>
      </w:rPr>
    </w:lvl>
    <w:lvl w:ilvl="3" w:tplc="04220001" w:tentative="1">
      <w:start w:val="1"/>
      <w:numFmt w:val="bullet"/>
      <w:lvlText w:val=""/>
      <w:lvlJc w:val="left"/>
      <w:pPr>
        <w:ind w:left="2970" w:hanging="360"/>
      </w:pPr>
      <w:rPr>
        <w:rFonts w:ascii="Symbol" w:hAnsi="Symbol" w:hint="default"/>
      </w:rPr>
    </w:lvl>
    <w:lvl w:ilvl="4" w:tplc="04220003" w:tentative="1">
      <w:start w:val="1"/>
      <w:numFmt w:val="bullet"/>
      <w:lvlText w:val="o"/>
      <w:lvlJc w:val="left"/>
      <w:pPr>
        <w:ind w:left="3690" w:hanging="360"/>
      </w:pPr>
      <w:rPr>
        <w:rFonts w:ascii="Courier New" w:hAnsi="Courier New" w:cs="Courier New" w:hint="default"/>
      </w:rPr>
    </w:lvl>
    <w:lvl w:ilvl="5" w:tplc="04220005" w:tentative="1">
      <w:start w:val="1"/>
      <w:numFmt w:val="bullet"/>
      <w:lvlText w:val=""/>
      <w:lvlJc w:val="left"/>
      <w:pPr>
        <w:ind w:left="4410" w:hanging="360"/>
      </w:pPr>
      <w:rPr>
        <w:rFonts w:ascii="Wingdings" w:hAnsi="Wingdings" w:hint="default"/>
      </w:rPr>
    </w:lvl>
    <w:lvl w:ilvl="6" w:tplc="04220001" w:tentative="1">
      <w:start w:val="1"/>
      <w:numFmt w:val="bullet"/>
      <w:lvlText w:val=""/>
      <w:lvlJc w:val="left"/>
      <w:pPr>
        <w:ind w:left="5130" w:hanging="360"/>
      </w:pPr>
      <w:rPr>
        <w:rFonts w:ascii="Symbol" w:hAnsi="Symbol" w:hint="default"/>
      </w:rPr>
    </w:lvl>
    <w:lvl w:ilvl="7" w:tplc="04220003" w:tentative="1">
      <w:start w:val="1"/>
      <w:numFmt w:val="bullet"/>
      <w:lvlText w:val="o"/>
      <w:lvlJc w:val="left"/>
      <w:pPr>
        <w:ind w:left="5850" w:hanging="360"/>
      </w:pPr>
      <w:rPr>
        <w:rFonts w:ascii="Courier New" w:hAnsi="Courier New" w:cs="Courier New" w:hint="default"/>
      </w:rPr>
    </w:lvl>
    <w:lvl w:ilvl="8" w:tplc="04220005" w:tentative="1">
      <w:start w:val="1"/>
      <w:numFmt w:val="bullet"/>
      <w:lvlText w:val=""/>
      <w:lvlJc w:val="left"/>
      <w:pPr>
        <w:ind w:left="6570" w:hanging="360"/>
      </w:pPr>
      <w:rPr>
        <w:rFonts w:ascii="Wingdings" w:hAnsi="Wingdings" w:hint="default"/>
      </w:rPr>
    </w:lvl>
  </w:abstractNum>
  <w:abstractNum w:abstractNumId="8">
    <w:nsid w:val="58A21552"/>
    <w:multiLevelType w:val="multilevel"/>
    <w:tmpl w:val="588A17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06D78F6"/>
    <w:multiLevelType w:val="hybridMultilevel"/>
    <w:tmpl w:val="7C3CB1BE"/>
    <w:lvl w:ilvl="0" w:tplc="F198D7C6">
      <w:start w:val="2"/>
      <w:numFmt w:val="bullet"/>
      <w:lvlText w:val="-"/>
      <w:lvlJc w:val="left"/>
      <w:pPr>
        <w:ind w:left="539" w:hanging="360"/>
      </w:pPr>
      <w:rPr>
        <w:rFonts w:ascii="Times New Roman" w:eastAsia="Times New Roman" w:hAnsi="Times New Roman" w:cs="Times New Roman" w:hint="default"/>
      </w:rPr>
    </w:lvl>
    <w:lvl w:ilvl="1" w:tplc="04220003" w:tentative="1">
      <w:start w:val="1"/>
      <w:numFmt w:val="bullet"/>
      <w:lvlText w:val="o"/>
      <w:lvlJc w:val="left"/>
      <w:pPr>
        <w:ind w:left="1259" w:hanging="360"/>
      </w:pPr>
      <w:rPr>
        <w:rFonts w:ascii="Courier New" w:hAnsi="Courier New" w:cs="Courier New" w:hint="default"/>
      </w:rPr>
    </w:lvl>
    <w:lvl w:ilvl="2" w:tplc="04220005" w:tentative="1">
      <w:start w:val="1"/>
      <w:numFmt w:val="bullet"/>
      <w:lvlText w:val=""/>
      <w:lvlJc w:val="left"/>
      <w:pPr>
        <w:ind w:left="1979" w:hanging="360"/>
      </w:pPr>
      <w:rPr>
        <w:rFonts w:ascii="Wingdings" w:hAnsi="Wingdings" w:hint="default"/>
      </w:rPr>
    </w:lvl>
    <w:lvl w:ilvl="3" w:tplc="04220001" w:tentative="1">
      <w:start w:val="1"/>
      <w:numFmt w:val="bullet"/>
      <w:lvlText w:val=""/>
      <w:lvlJc w:val="left"/>
      <w:pPr>
        <w:ind w:left="2699" w:hanging="360"/>
      </w:pPr>
      <w:rPr>
        <w:rFonts w:ascii="Symbol" w:hAnsi="Symbol" w:hint="default"/>
      </w:rPr>
    </w:lvl>
    <w:lvl w:ilvl="4" w:tplc="04220003" w:tentative="1">
      <w:start w:val="1"/>
      <w:numFmt w:val="bullet"/>
      <w:lvlText w:val="o"/>
      <w:lvlJc w:val="left"/>
      <w:pPr>
        <w:ind w:left="3419" w:hanging="360"/>
      </w:pPr>
      <w:rPr>
        <w:rFonts w:ascii="Courier New" w:hAnsi="Courier New" w:cs="Courier New" w:hint="default"/>
      </w:rPr>
    </w:lvl>
    <w:lvl w:ilvl="5" w:tplc="04220005" w:tentative="1">
      <w:start w:val="1"/>
      <w:numFmt w:val="bullet"/>
      <w:lvlText w:val=""/>
      <w:lvlJc w:val="left"/>
      <w:pPr>
        <w:ind w:left="4139" w:hanging="360"/>
      </w:pPr>
      <w:rPr>
        <w:rFonts w:ascii="Wingdings" w:hAnsi="Wingdings" w:hint="default"/>
      </w:rPr>
    </w:lvl>
    <w:lvl w:ilvl="6" w:tplc="04220001" w:tentative="1">
      <w:start w:val="1"/>
      <w:numFmt w:val="bullet"/>
      <w:lvlText w:val=""/>
      <w:lvlJc w:val="left"/>
      <w:pPr>
        <w:ind w:left="4859" w:hanging="360"/>
      </w:pPr>
      <w:rPr>
        <w:rFonts w:ascii="Symbol" w:hAnsi="Symbol" w:hint="default"/>
      </w:rPr>
    </w:lvl>
    <w:lvl w:ilvl="7" w:tplc="04220003" w:tentative="1">
      <w:start w:val="1"/>
      <w:numFmt w:val="bullet"/>
      <w:lvlText w:val="o"/>
      <w:lvlJc w:val="left"/>
      <w:pPr>
        <w:ind w:left="5579" w:hanging="360"/>
      </w:pPr>
      <w:rPr>
        <w:rFonts w:ascii="Courier New" w:hAnsi="Courier New" w:cs="Courier New" w:hint="default"/>
      </w:rPr>
    </w:lvl>
    <w:lvl w:ilvl="8" w:tplc="04220005" w:tentative="1">
      <w:start w:val="1"/>
      <w:numFmt w:val="bullet"/>
      <w:lvlText w:val=""/>
      <w:lvlJc w:val="left"/>
      <w:pPr>
        <w:ind w:left="6299" w:hanging="360"/>
      </w:pPr>
      <w:rPr>
        <w:rFonts w:ascii="Wingdings" w:hAnsi="Wingdings" w:hint="default"/>
      </w:rPr>
    </w:lvl>
  </w:abstractNum>
  <w:abstractNum w:abstractNumId="10">
    <w:nsid w:val="674B04E2"/>
    <w:multiLevelType w:val="hybridMultilevel"/>
    <w:tmpl w:val="D394752A"/>
    <w:lvl w:ilvl="0" w:tplc="36DE7576">
      <w:start w:val="2"/>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6C607FBC"/>
    <w:multiLevelType w:val="hybridMultilevel"/>
    <w:tmpl w:val="20629D6E"/>
    <w:lvl w:ilvl="0" w:tplc="3996A980">
      <w:start w:val="2"/>
      <w:numFmt w:val="bullet"/>
      <w:lvlText w:val="-"/>
      <w:lvlJc w:val="left"/>
      <w:pPr>
        <w:ind w:left="539" w:hanging="360"/>
      </w:pPr>
      <w:rPr>
        <w:rFonts w:ascii="Times New Roman" w:eastAsia="Times New Roman" w:hAnsi="Times New Roman" w:cs="Times New Roman" w:hint="default"/>
      </w:rPr>
    </w:lvl>
    <w:lvl w:ilvl="1" w:tplc="04220003" w:tentative="1">
      <w:start w:val="1"/>
      <w:numFmt w:val="bullet"/>
      <w:lvlText w:val="o"/>
      <w:lvlJc w:val="left"/>
      <w:pPr>
        <w:ind w:left="1259" w:hanging="360"/>
      </w:pPr>
      <w:rPr>
        <w:rFonts w:ascii="Courier New" w:hAnsi="Courier New" w:cs="Courier New" w:hint="default"/>
      </w:rPr>
    </w:lvl>
    <w:lvl w:ilvl="2" w:tplc="04220005" w:tentative="1">
      <w:start w:val="1"/>
      <w:numFmt w:val="bullet"/>
      <w:lvlText w:val=""/>
      <w:lvlJc w:val="left"/>
      <w:pPr>
        <w:ind w:left="1979" w:hanging="360"/>
      </w:pPr>
      <w:rPr>
        <w:rFonts w:ascii="Wingdings" w:hAnsi="Wingdings" w:hint="default"/>
      </w:rPr>
    </w:lvl>
    <w:lvl w:ilvl="3" w:tplc="04220001" w:tentative="1">
      <w:start w:val="1"/>
      <w:numFmt w:val="bullet"/>
      <w:lvlText w:val=""/>
      <w:lvlJc w:val="left"/>
      <w:pPr>
        <w:ind w:left="2699" w:hanging="360"/>
      </w:pPr>
      <w:rPr>
        <w:rFonts w:ascii="Symbol" w:hAnsi="Symbol" w:hint="default"/>
      </w:rPr>
    </w:lvl>
    <w:lvl w:ilvl="4" w:tplc="04220003" w:tentative="1">
      <w:start w:val="1"/>
      <w:numFmt w:val="bullet"/>
      <w:lvlText w:val="o"/>
      <w:lvlJc w:val="left"/>
      <w:pPr>
        <w:ind w:left="3419" w:hanging="360"/>
      </w:pPr>
      <w:rPr>
        <w:rFonts w:ascii="Courier New" w:hAnsi="Courier New" w:cs="Courier New" w:hint="default"/>
      </w:rPr>
    </w:lvl>
    <w:lvl w:ilvl="5" w:tplc="04220005" w:tentative="1">
      <w:start w:val="1"/>
      <w:numFmt w:val="bullet"/>
      <w:lvlText w:val=""/>
      <w:lvlJc w:val="left"/>
      <w:pPr>
        <w:ind w:left="4139" w:hanging="360"/>
      </w:pPr>
      <w:rPr>
        <w:rFonts w:ascii="Wingdings" w:hAnsi="Wingdings" w:hint="default"/>
      </w:rPr>
    </w:lvl>
    <w:lvl w:ilvl="6" w:tplc="04220001" w:tentative="1">
      <w:start w:val="1"/>
      <w:numFmt w:val="bullet"/>
      <w:lvlText w:val=""/>
      <w:lvlJc w:val="left"/>
      <w:pPr>
        <w:ind w:left="4859" w:hanging="360"/>
      </w:pPr>
      <w:rPr>
        <w:rFonts w:ascii="Symbol" w:hAnsi="Symbol" w:hint="default"/>
      </w:rPr>
    </w:lvl>
    <w:lvl w:ilvl="7" w:tplc="04220003" w:tentative="1">
      <w:start w:val="1"/>
      <w:numFmt w:val="bullet"/>
      <w:lvlText w:val="o"/>
      <w:lvlJc w:val="left"/>
      <w:pPr>
        <w:ind w:left="5579" w:hanging="360"/>
      </w:pPr>
      <w:rPr>
        <w:rFonts w:ascii="Courier New" w:hAnsi="Courier New" w:cs="Courier New" w:hint="default"/>
      </w:rPr>
    </w:lvl>
    <w:lvl w:ilvl="8" w:tplc="04220005" w:tentative="1">
      <w:start w:val="1"/>
      <w:numFmt w:val="bullet"/>
      <w:lvlText w:val=""/>
      <w:lvlJc w:val="left"/>
      <w:pPr>
        <w:ind w:left="6299" w:hanging="360"/>
      </w:pPr>
      <w:rPr>
        <w:rFonts w:ascii="Wingdings" w:hAnsi="Wingdings" w:hint="default"/>
      </w:rPr>
    </w:lvl>
  </w:abstractNum>
  <w:abstractNum w:abstractNumId="12">
    <w:nsid w:val="77CE792A"/>
    <w:multiLevelType w:val="multilevel"/>
    <w:tmpl w:val="4B92A9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B1222C8"/>
    <w:multiLevelType w:val="hybridMultilevel"/>
    <w:tmpl w:val="D17059FA"/>
    <w:lvl w:ilvl="0" w:tplc="9EB64E1A">
      <w:start w:val="3"/>
      <w:numFmt w:val="bullet"/>
      <w:lvlText w:val="-"/>
      <w:lvlJc w:val="left"/>
      <w:pPr>
        <w:ind w:left="539" w:hanging="360"/>
      </w:pPr>
      <w:rPr>
        <w:rFonts w:ascii="Times New Roman" w:eastAsia="Times New Roman" w:hAnsi="Times New Roman" w:cs="Times New Roman" w:hint="default"/>
      </w:rPr>
    </w:lvl>
    <w:lvl w:ilvl="1" w:tplc="04220003" w:tentative="1">
      <w:start w:val="1"/>
      <w:numFmt w:val="bullet"/>
      <w:lvlText w:val="o"/>
      <w:lvlJc w:val="left"/>
      <w:pPr>
        <w:ind w:left="1259" w:hanging="360"/>
      </w:pPr>
      <w:rPr>
        <w:rFonts w:ascii="Courier New" w:hAnsi="Courier New" w:cs="Courier New" w:hint="default"/>
      </w:rPr>
    </w:lvl>
    <w:lvl w:ilvl="2" w:tplc="04220005" w:tentative="1">
      <w:start w:val="1"/>
      <w:numFmt w:val="bullet"/>
      <w:lvlText w:val=""/>
      <w:lvlJc w:val="left"/>
      <w:pPr>
        <w:ind w:left="1979" w:hanging="360"/>
      </w:pPr>
      <w:rPr>
        <w:rFonts w:ascii="Wingdings" w:hAnsi="Wingdings" w:hint="default"/>
      </w:rPr>
    </w:lvl>
    <w:lvl w:ilvl="3" w:tplc="04220001" w:tentative="1">
      <w:start w:val="1"/>
      <w:numFmt w:val="bullet"/>
      <w:lvlText w:val=""/>
      <w:lvlJc w:val="left"/>
      <w:pPr>
        <w:ind w:left="2699" w:hanging="360"/>
      </w:pPr>
      <w:rPr>
        <w:rFonts w:ascii="Symbol" w:hAnsi="Symbol" w:hint="default"/>
      </w:rPr>
    </w:lvl>
    <w:lvl w:ilvl="4" w:tplc="04220003" w:tentative="1">
      <w:start w:val="1"/>
      <w:numFmt w:val="bullet"/>
      <w:lvlText w:val="o"/>
      <w:lvlJc w:val="left"/>
      <w:pPr>
        <w:ind w:left="3419" w:hanging="360"/>
      </w:pPr>
      <w:rPr>
        <w:rFonts w:ascii="Courier New" w:hAnsi="Courier New" w:cs="Courier New" w:hint="default"/>
      </w:rPr>
    </w:lvl>
    <w:lvl w:ilvl="5" w:tplc="04220005" w:tentative="1">
      <w:start w:val="1"/>
      <w:numFmt w:val="bullet"/>
      <w:lvlText w:val=""/>
      <w:lvlJc w:val="left"/>
      <w:pPr>
        <w:ind w:left="4139" w:hanging="360"/>
      </w:pPr>
      <w:rPr>
        <w:rFonts w:ascii="Wingdings" w:hAnsi="Wingdings" w:hint="default"/>
      </w:rPr>
    </w:lvl>
    <w:lvl w:ilvl="6" w:tplc="04220001" w:tentative="1">
      <w:start w:val="1"/>
      <w:numFmt w:val="bullet"/>
      <w:lvlText w:val=""/>
      <w:lvlJc w:val="left"/>
      <w:pPr>
        <w:ind w:left="4859" w:hanging="360"/>
      </w:pPr>
      <w:rPr>
        <w:rFonts w:ascii="Symbol" w:hAnsi="Symbol" w:hint="default"/>
      </w:rPr>
    </w:lvl>
    <w:lvl w:ilvl="7" w:tplc="04220003" w:tentative="1">
      <w:start w:val="1"/>
      <w:numFmt w:val="bullet"/>
      <w:lvlText w:val="o"/>
      <w:lvlJc w:val="left"/>
      <w:pPr>
        <w:ind w:left="5579" w:hanging="360"/>
      </w:pPr>
      <w:rPr>
        <w:rFonts w:ascii="Courier New" w:hAnsi="Courier New" w:cs="Courier New" w:hint="default"/>
      </w:rPr>
    </w:lvl>
    <w:lvl w:ilvl="8" w:tplc="04220005" w:tentative="1">
      <w:start w:val="1"/>
      <w:numFmt w:val="bullet"/>
      <w:lvlText w:val=""/>
      <w:lvlJc w:val="left"/>
      <w:pPr>
        <w:ind w:left="6299" w:hanging="360"/>
      </w:pPr>
      <w:rPr>
        <w:rFonts w:ascii="Wingdings" w:hAnsi="Wingdings" w:hint="default"/>
      </w:rPr>
    </w:lvl>
  </w:abstractNum>
  <w:num w:numId="1">
    <w:abstractNumId w:val="10"/>
  </w:num>
  <w:num w:numId="2">
    <w:abstractNumId w:val="7"/>
  </w:num>
  <w:num w:numId="3">
    <w:abstractNumId w:val="1"/>
  </w:num>
  <w:num w:numId="4">
    <w:abstractNumId w:val="4"/>
  </w:num>
  <w:num w:numId="5">
    <w:abstractNumId w:val="3"/>
  </w:num>
  <w:num w:numId="6">
    <w:abstractNumId w:val="8"/>
  </w:num>
  <w:num w:numId="7">
    <w:abstractNumId w:val="2"/>
  </w:num>
  <w:num w:numId="8">
    <w:abstractNumId w:val="12"/>
  </w:num>
  <w:num w:numId="9">
    <w:abstractNumId w:val="5"/>
  </w:num>
  <w:num w:numId="10">
    <w:abstractNumId w:val="13"/>
  </w:num>
  <w:num w:numId="11">
    <w:abstractNumId w:val="9"/>
  </w:num>
  <w:num w:numId="12">
    <w:abstractNumId w:val="11"/>
  </w:num>
  <w:num w:numId="13">
    <w:abstractNumId w:val="6"/>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46B87"/>
    <w:rsid w:val="0000446D"/>
    <w:rsid w:val="00033439"/>
    <w:rsid w:val="00033C33"/>
    <w:rsid w:val="00047206"/>
    <w:rsid w:val="000521BA"/>
    <w:rsid w:val="00066013"/>
    <w:rsid w:val="00080739"/>
    <w:rsid w:val="00086A88"/>
    <w:rsid w:val="000A2BC1"/>
    <w:rsid w:val="000A7AF0"/>
    <w:rsid w:val="000C746E"/>
    <w:rsid w:val="000D04A8"/>
    <w:rsid w:val="000E6553"/>
    <w:rsid w:val="000F6F1A"/>
    <w:rsid w:val="00104699"/>
    <w:rsid w:val="00114582"/>
    <w:rsid w:val="001151D7"/>
    <w:rsid w:val="0012444F"/>
    <w:rsid w:val="001247B9"/>
    <w:rsid w:val="001564DB"/>
    <w:rsid w:val="0017085F"/>
    <w:rsid w:val="00173762"/>
    <w:rsid w:val="00173C08"/>
    <w:rsid w:val="001E3629"/>
    <w:rsid w:val="00205534"/>
    <w:rsid w:val="00251AB8"/>
    <w:rsid w:val="002523DB"/>
    <w:rsid w:val="002534F1"/>
    <w:rsid w:val="002561D9"/>
    <w:rsid w:val="002745F3"/>
    <w:rsid w:val="00280B7E"/>
    <w:rsid w:val="00282084"/>
    <w:rsid w:val="00290CD6"/>
    <w:rsid w:val="002916C8"/>
    <w:rsid w:val="00292751"/>
    <w:rsid w:val="00296587"/>
    <w:rsid w:val="002A4844"/>
    <w:rsid w:val="002B065E"/>
    <w:rsid w:val="002C66DF"/>
    <w:rsid w:val="002D1A0F"/>
    <w:rsid w:val="002D1D89"/>
    <w:rsid w:val="002E79D9"/>
    <w:rsid w:val="002F759D"/>
    <w:rsid w:val="003102A1"/>
    <w:rsid w:val="00312657"/>
    <w:rsid w:val="00315E53"/>
    <w:rsid w:val="003255D4"/>
    <w:rsid w:val="0032699A"/>
    <w:rsid w:val="0033134E"/>
    <w:rsid w:val="003347F8"/>
    <w:rsid w:val="00353294"/>
    <w:rsid w:val="00357165"/>
    <w:rsid w:val="00362B3B"/>
    <w:rsid w:val="00362FD2"/>
    <w:rsid w:val="003633F9"/>
    <w:rsid w:val="00371950"/>
    <w:rsid w:val="00374EF4"/>
    <w:rsid w:val="0037612E"/>
    <w:rsid w:val="00377172"/>
    <w:rsid w:val="003776CC"/>
    <w:rsid w:val="0038737A"/>
    <w:rsid w:val="00390559"/>
    <w:rsid w:val="003B6E85"/>
    <w:rsid w:val="003C5CC2"/>
    <w:rsid w:val="003E308B"/>
    <w:rsid w:val="00413B9D"/>
    <w:rsid w:val="00427FFD"/>
    <w:rsid w:val="0043399E"/>
    <w:rsid w:val="00440BAF"/>
    <w:rsid w:val="0046383A"/>
    <w:rsid w:val="00471809"/>
    <w:rsid w:val="00474F76"/>
    <w:rsid w:val="0047516F"/>
    <w:rsid w:val="0047521E"/>
    <w:rsid w:val="00482BF4"/>
    <w:rsid w:val="00485ECE"/>
    <w:rsid w:val="004A10A8"/>
    <w:rsid w:val="004A61FD"/>
    <w:rsid w:val="004C5A9A"/>
    <w:rsid w:val="004E772E"/>
    <w:rsid w:val="004F5082"/>
    <w:rsid w:val="004F5962"/>
    <w:rsid w:val="00502751"/>
    <w:rsid w:val="00515923"/>
    <w:rsid w:val="00515F27"/>
    <w:rsid w:val="0052565F"/>
    <w:rsid w:val="00527382"/>
    <w:rsid w:val="00533387"/>
    <w:rsid w:val="005556CB"/>
    <w:rsid w:val="00571F32"/>
    <w:rsid w:val="00581919"/>
    <w:rsid w:val="00596B35"/>
    <w:rsid w:val="0059795F"/>
    <w:rsid w:val="005A7DB4"/>
    <w:rsid w:val="005B2D8B"/>
    <w:rsid w:val="005B579B"/>
    <w:rsid w:val="005C40EA"/>
    <w:rsid w:val="005D51C0"/>
    <w:rsid w:val="005D6F13"/>
    <w:rsid w:val="005E76F0"/>
    <w:rsid w:val="005F54D9"/>
    <w:rsid w:val="00600DCD"/>
    <w:rsid w:val="00611CB2"/>
    <w:rsid w:val="00621A9D"/>
    <w:rsid w:val="00660CB1"/>
    <w:rsid w:val="00660E2F"/>
    <w:rsid w:val="0067084B"/>
    <w:rsid w:val="00675C21"/>
    <w:rsid w:val="006769D9"/>
    <w:rsid w:val="00685236"/>
    <w:rsid w:val="006A396A"/>
    <w:rsid w:val="006B26EA"/>
    <w:rsid w:val="006D3F25"/>
    <w:rsid w:val="006D6AC1"/>
    <w:rsid w:val="006D7B03"/>
    <w:rsid w:val="00701DC3"/>
    <w:rsid w:val="00701E9B"/>
    <w:rsid w:val="00703877"/>
    <w:rsid w:val="0072240D"/>
    <w:rsid w:val="0072578B"/>
    <w:rsid w:val="00736AEF"/>
    <w:rsid w:val="0073767A"/>
    <w:rsid w:val="00761D82"/>
    <w:rsid w:val="00773EE0"/>
    <w:rsid w:val="007903BF"/>
    <w:rsid w:val="007A2042"/>
    <w:rsid w:val="007A60F6"/>
    <w:rsid w:val="007B5388"/>
    <w:rsid w:val="007C38ED"/>
    <w:rsid w:val="00805FE9"/>
    <w:rsid w:val="008302A8"/>
    <w:rsid w:val="008302FF"/>
    <w:rsid w:val="00835518"/>
    <w:rsid w:val="00846B87"/>
    <w:rsid w:val="00885AA9"/>
    <w:rsid w:val="00894986"/>
    <w:rsid w:val="008E3F0D"/>
    <w:rsid w:val="00903297"/>
    <w:rsid w:val="00910C8A"/>
    <w:rsid w:val="00915906"/>
    <w:rsid w:val="00930C0D"/>
    <w:rsid w:val="009459F3"/>
    <w:rsid w:val="00946628"/>
    <w:rsid w:val="00956478"/>
    <w:rsid w:val="009706B7"/>
    <w:rsid w:val="0097162B"/>
    <w:rsid w:val="00972EE2"/>
    <w:rsid w:val="00973DB2"/>
    <w:rsid w:val="00980B90"/>
    <w:rsid w:val="0098519B"/>
    <w:rsid w:val="009861E1"/>
    <w:rsid w:val="00991878"/>
    <w:rsid w:val="009B40BE"/>
    <w:rsid w:val="009C0020"/>
    <w:rsid w:val="009E0EEA"/>
    <w:rsid w:val="009E3613"/>
    <w:rsid w:val="009E6126"/>
    <w:rsid w:val="009F2F21"/>
    <w:rsid w:val="00A033B1"/>
    <w:rsid w:val="00A038E8"/>
    <w:rsid w:val="00A10170"/>
    <w:rsid w:val="00A13B42"/>
    <w:rsid w:val="00A26DF2"/>
    <w:rsid w:val="00A41D3F"/>
    <w:rsid w:val="00A60137"/>
    <w:rsid w:val="00A65B1B"/>
    <w:rsid w:val="00AA2DB6"/>
    <w:rsid w:val="00AF6B1B"/>
    <w:rsid w:val="00AF7C49"/>
    <w:rsid w:val="00B107F1"/>
    <w:rsid w:val="00B1463A"/>
    <w:rsid w:val="00B21F1E"/>
    <w:rsid w:val="00B572F5"/>
    <w:rsid w:val="00B820A7"/>
    <w:rsid w:val="00BC20A1"/>
    <w:rsid w:val="00BD34FE"/>
    <w:rsid w:val="00BD7985"/>
    <w:rsid w:val="00BE55EF"/>
    <w:rsid w:val="00C03EE2"/>
    <w:rsid w:val="00C16652"/>
    <w:rsid w:val="00C33052"/>
    <w:rsid w:val="00C403CA"/>
    <w:rsid w:val="00C42E68"/>
    <w:rsid w:val="00C43185"/>
    <w:rsid w:val="00C5734A"/>
    <w:rsid w:val="00C6427E"/>
    <w:rsid w:val="00C66373"/>
    <w:rsid w:val="00C723A1"/>
    <w:rsid w:val="00C81045"/>
    <w:rsid w:val="00C85C85"/>
    <w:rsid w:val="00C95790"/>
    <w:rsid w:val="00CB710C"/>
    <w:rsid w:val="00CE1E97"/>
    <w:rsid w:val="00CE43A2"/>
    <w:rsid w:val="00CE77A6"/>
    <w:rsid w:val="00D10233"/>
    <w:rsid w:val="00D11247"/>
    <w:rsid w:val="00D1162A"/>
    <w:rsid w:val="00D12C59"/>
    <w:rsid w:val="00D14D26"/>
    <w:rsid w:val="00D2701F"/>
    <w:rsid w:val="00D336BE"/>
    <w:rsid w:val="00D43AE6"/>
    <w:rsid w:val="00D47C5B"/>
    <w:rsid w:val="00D52A94"/>
    <w:rsid w:val="00D7415D"/>
    <w:rsid w:val="00D75D68"/>
    <w:rsid w:val="00D8100A"/>
    <w:rsid w:val="00D93737"/>
    <w:rsid w:val="00D93CA1"/>
    <w:rsid w:val="00DA35F1"/>
    <w:rsid w:val="00DA4AE9"/>
    <w:rsid w:val="00DB6E65"/>
    <w:rsid w:val="00DD226D"/>
    <w:rsid w:val="00DF4E97"/>
    <w:rsid w:val="00DF5B00"/>
    <w:rsid w:val="00E0224B"/>
    <w:rsid w:val="00E036CF"/>
    <w:rsid w:val="00E254F2"/>
    <w:rsid w:val="00E3110A"/>
    <w:rsid w:val="00E3556A"/>
    <w:rsid w:val="00E47C35"/>
    <w:rsid w:val="00E70998"/>
    <w:rsid w:val="00E8260F"/>
    <w:rsid w:val="00E93E23"/>
    <w:rsid w:val="00E96A38"/>
    <w:rsid w:val="00E97C71"/>
    <w:rsid w:val="00EA250D"/>
    <w:rsid w:val="00EA4331"/>
    <w:rsid w:val="00EA6A0D"/>
    <w:rsid w:val="00EC3C05"/>
    <w:rsid w:val="00EC645A"/>
    <w:rsid w:val="00ED5A98"/>
    <w:rsid w:val="00EE19CA"/>
    <w:rsid w:val="00F013B1"/>
    <w:rsid w:val="00F019B7"/>
    <w:rsid w:val="00F04E30"/>
    <w:rsid w:val="00F1217E"/>
    <w:rsid w:val="00F34A1C"/>
    <w:rsid w:val="00F37D37"/>
    <w:rsid w:val="00F4441F"/>
    <w:rsid w:val="00F7312D"/>
    <w:rsid w:val="00F74770"/>
    <w:rsid w:val="00FA5944"/>
    <w:rsid w:val="00FC52BC"/>
    <w:rsid w:val="00FD205C"/>
    <w:rsid w:val="00FD3C61"/>
    <w:rsid w:val="00FF04DA"/>
    <w:rsid w:val="00FF11C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0A8"/>
    <w:pPr>
      <w:spacing w:after="0" w:line="240" w:lineRule="auto"/>
    </w:pPr>
    <w:rPr>
      <w:rFonts w:ascii="Times New Roman" w:eastAsia="Calibri"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A10A8"/>
    <w:pPr>
      <w:spacing w:before="100" w:beforeAutospacing="1" w:after="100" w:afterAutospacing="1"/>
    </w:pPr>
  </w:style>
  <w:style w:type="paragraph" w:customStyle="1" w:styleId="rvps12">
    <w:name w:val="rvps12"/>
    <w:basedOn w:val="a"/>
    <w:rsid w:val="004A10A8"/>
    <w:pPr>
      <w:spacing w:before="100" w:beforeAutospacing="1" w:after="100" w:afterAutospacing="1"/>
    </w:pPr>
  </w:style>
  <w:style w:type="paragraph" w:customStyle="1" w:styleId="rvps2">
    <w:name w:val="rvps2"/>
    <w:basedOn w:val="a"/>
    <w:rsid w:val="004A10A8"/>
    <w:pPr>
      <w:spacing w:before="100" w:beforeAutospacing="1" w:after="100" w:afterAutospacing="1"/>
    </w:pPr>
  </w:style>
  <w:style w:type="character" w:customStyle="1" w:styleId="rvts15">
    <w:name w:val="rvts15"/>
    <w:rsid w:val="004A10A8"/>
    <w:rPr>
      <w:rFonts w:cs="Times New Roman"/>
    </w:rPr>
  </w:style>
  <w:style w:type="character" w:customStyle="1" w:styleId="rvts0">
    <w:name w:val="rvts0"/>
    <w:rsid w:val="004A10A8"/>
    <w:rPr>
      <w:rFonts w:cs="Times New Roman"/>
    </w:rPr>
  </w:style>
  <w:style w:type="character" w:customStyle="1" w:styleId="2">
    <w:name w:val="Основной текст (2)"/>
    <w:rsid w:val="004A10A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paragraph" w:styleId="a3">
    <w:name w:val="Body Text"/>
    <w:basedOn w:val="a"/>
    <w:link w:val="a4"/>
    <w:rsid w:val="004A10A8"/>
    <w:pPr>
      <w:jc w:val="both"/>
    </w:pPr>
    <w:rPr>
      <w:rFonts w:eastAsia="Times New Roman"/>
      <w:sz w:val="28"/>
      <w:lang w:val="ru-RU" w:eastAsia="ru-RU"/>
    </w:rPr>
  </w:style>
  <w:style w:type="character" w:customStyle="1" w:styleId="a4">
    <w:name w:val="Основной текст Знак"/>
    <w:basedOn w:val="a0"/>
    <w:link w:val="a3"/>
    <w:rsid w:val="004A10A8"/>
    <w:rPr>
      <w:rFonts w:ascii="Times New Roman" w:eastAsia="Times New Roman" w:hAnsi="Times New Roman" w:cs="Times New Roman"/>
      <w:sz w:val="28"/>
      <w:szCs w:val="24"/>
      <w:lang w:val="ru-RU" w:eastAsia="ru-RU"/>
    </w:rPr>
  </w:style>
  <w:style w:type="paragraph" w:styleId="a5">
    <w:name w:val="Title"/>
    <w:basedOn w:val="a"/>
    <w:link w:val="a6"/>
    <w:qFormat/>
    <w:rsid w:val="004A10A8"/>
    <w:pPr>
      <w:jc w:val="center"/>
    </w:pPr>
    <w:rPr>
      <w:rFonts w:ascii="Tahoma" w:eastAsia="Times New Roman" w:hAnsi="Tahoma"/>
      <w:szCs w:val="20"/>
      <w:lang w:val="ru-RU"/>
    </w:rPr>
  </w:style>
  <w:style w:type="character" w:customStyle="1" w:styleId="a6">
    <w:name w:val="Название Знак"/>
    <w:basedOn w:val="a0"/>
    <w:link w:val="a5"/>
    <w:rsid w:val="004A10A8"/>
    <w:rPr>
      <w:rFonts w:ascii="Tahoma" w:eastAsia="Times New Roman" w:hAnsi="Tahoma" w:cs="Times New Roman"/>
      <w:sz w:val="24"/>
      <w:szCs w:val="20"/>
      <w:lang w:val="ru-RU" w:eastAsia="uk-UA"/>
    </w:rPr>
  </w:style>
  <w:style w:type="character" w:styleId="a7">
    <w:name w:val="Emphasis"/>
    <w:basedOn w:val="a0"/>
    <w:qFormat/>
    <w:rsid w:val="004A10A8"/>
    <w:rPr>
      <w:i/>
      <w:iCs/>
    </w:rPr>
  </w:style>
  <w:style w:type="table" w:styleId="a8">
    <w:name w:val="Table Grid"/>
    <w:basedOn w:val="a1"/>
    <w:rsid w:val="004A10A8"/>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660CB1"/>
    <w:rPr>
      <w:rFonts w:ascii="Segoe UI" w:hAnsi="Segoe UI" w:cs="Segoe UI"/>
      <w:sz w:val="18"/>
      <w:szCs w:val="18"/>
    </w:rPr>
  </w:style>
  <w:style w:type="character" w:customStyle="1" w:styleId="aa">
    <w:name w:val="Текст выноски Знак"/>
    <w:basedOn w:val="a0"/>
    <w:link w:val="a9"/>
    <w:uiPriority w:val="99"/>
    <w:semiHidden/>
    <w:rsid w:val="00660CB1"/>
    <w:rPr>
      <w:rFonts w:ascii="Segoe UI" w:eastAsia="Calibri" w:hAnsi="Segoe UI" w:cs="Segoe UI"/>
      <w:sz w:val="18"/>
      <w:szCs w:val="18"/>
      <w:lang w:eastAsia="uk-UA"/>
    </w:rPr>
  </w:style>
  <w:style w:type="paragraph" w:styleId="HTML">
    <w:name w:val="HTML Preformatted"/>
    <w:basedOn w:val="a"/>
    <w:link w:val="HTML0"/>
    <w:uiPriority w:val="99"/>
    <w:semiHidden/>
    <w:unhideWhenUsed/>
    <w:rsid w:val="00D11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sz w:val="20"/>
      <w:szCs w:val="20"/>
    </w:rPr>
  </w:style>
  <w:style w:type="character" w:customStyle="1" w:styleId="HTML0">
    <w:name w:val="Стандартный HTML Знак"/>
    <w:basedOn w:val="a0"/>
    <w:link w:val="HTML"/>
    <w:uiPriority w:val="99"/>
    <w:semiHidden/>
    <w:rsid w:val="00D11247"/>
    <w:rPr>
      <w:rFonts w:ascii="Consolas" w:eastAsia="Calibri" w:hAnsi="Consolas" w:cs="Times New Roman"/>
      <w:sz w:val="20"/>
      <w:szCs w:val="20"/>
      <w:lang w:eastAsia="uk-UA"/>
    </w:rPr>
  </w:style>
  <w:style w:type="character" w:customStyle="1" w:styleId="rvts37">
    <w:name w:val="rvts37"/>
    <w:basedOn w:val="a0"/>
    <w:rsid w:val="00596B35"/>
  </w:style>
  <w:style w:type="paragraph" w:customStyle="1" w:styleId="Iauiue">
    <w:name w:val="Iau?iue"/>
    <w:rsid w:val="00251AB8"/>
    <w:pPr>
      <w:spacing w:after="0" w:line="240" w:lineRule="auto"/>
    </w:pPr>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C5734A"/>
    <w:pPr>
      <w:ind w:left="720"/>
      <w:contextualSpacing/>
    </w:pPr>
  </w:style>
  <w:style w:type="paragraph" w:customStyle="1" w:styleId="ac">
    <w:name w:val="a"/>
    <w:basedOn w:val="a"/>
    <w:rsid w:val="00D47C5B"/>
    <w:pPr>
      <w:spacing w:before="100" w:beforeAutospacing="1" w:after="100" w:afterAutospacing="1"/>
    </w:pPr>
    <w:rPr>
      <w:rFonts w:eastAsia="Times New Roman"/>
      <w:lang w:val="ru-RU" w:eastAsia="ru-RU"/>
    </w:rPr>
  </w:style>
  <w:style w:type="character" w:styleId="ad">
    <w:name w:val="Hyperlink"/>
    <w:basedOn w:val="a0"/>
    <w:uiPriority w:val="99"/>
    <w:unhideWhenUsed/>
    <w:rsid w:val="00A60137"/>
    <w:rPr>
      <w:color w:val="0563C1" w:themeColor="hyperlink"/>
      <w:u w:val="single"/>
    </w:rPr>
  </w:style>
  <w:style w:type="character" w:customStyle="1" w:styleId="ae">
    <w:name w:val="Основной текст_"/>
    <w:basedOn w:val="a0"/>
    <w:link w:val="1"/>
    <w:locked/>
    <w:rsid w:val="009F2F21"/>
    <w:rPr>
      <w:rFonts w:ascii="Times New Roman" w:eastAsia="Times New Roman" w:hAnsi="Times New Roman"/>
      <w:sz w:val="28"/>
      <w:szCs w:val="28"/>
      <w:shd w:val="clear" w:color="auto" w:fill="FFFFFF"/>
    </w:rPr>
  </w:style>
  <w:style w:type="paragraph" w:customStyle="1" w:styleId="1">
    <w:name w:val="Основной текст1"/>
    <w:basedOn w:val="a"/>
    <w:link w:val="ae"/>
    <w:rsid w:val="009F2F21"/>
    <w:pPr>
      <w:widowControl w:val="0"/>
      <w:shd w:val="clear" w:color="auto" w:fill="FFFFFF"/>
      <w:ind w:firstLine="400"/>
    </w:pPr>
    <w:rPr>
      <w:rFonts w:eastAsia="Times New Roman" w:cstheme="minorBidi"/>
      <w:sz w:val="28"/>
      <w:szCs w:val="28"/>
      <w:lang w:eastAsia="en-US"/>
    </w:rPr>
  </w:style>
</w:styles>
</file>

<file path=word/webSettings.xml><?xml version="1.0" encoding="utf-8"?>
<w:webSettings xmlns:r="http://schemas.openxmlformats.org/officeDocument/2006/relationships" xmlns:w="http://schemas.openxmlformats.org/wordprocessingml/2006/main">
  <w:divs>
    <w:div w:id="217478346">
      <w:bodyDiv w:val="1"/>
      <w:marLeft w:val="0"/>
      <w:marRight w:val="0"/>
      <w:marTop w:val="0"/>
      <w:marBottom w:val="0"/>
      <w:divBdr>
        <w:top w:val="none" w:sz="0" w:space="0" w:color="auto"/>
        <w:left w:val="none" w:sz="0" w:space="0" w:color="auto"/>
        <w:bottom w:val="none" w:sz="0" w:space="0" w:color="auto"/>
        <w:right w:val="none" w:sz="0" w:space="0" w:color="auto"/>
      </w:divBdr>
    </w:div>
    <w:div w:id="492914877">
      <w:bodyDiv w:val="1"/>
      <w:marLeft w:val="0"/>
      <w:marRight w:val="0"/>
      <w:marTop w:val="0"/>
      <w:marBottom w:val="0"/>
      <w:divBdr>
        <w:top w:val="none" w:sz="0" w:space="0" w:color="auto"/>
        <w:left w:val="none" w:sz="0" w:space="0" w:color="auto"/>
        <w:bottom w:val="none" w:sz="0" w:space="0" w:color="auto"/>
        <w:right w:val="none" w:sz="0" w:space="0" w:color="auto"/>
      </w:divBdr>
    </w:div>
    <w:div w:id="1487092340">
      <w:bodyDiv w:val="1"/>
      <w:marLeft w:val="0"/>
      <w:marRight w:val="0"/>
      <w:marTop w:val="0"/>
      <w:marBottom w:val="0"/>
      <w:divBdr>
        <w:top w:val="none" w:sz="0" w:space="0" w:color="auto"/>
        <w:left w:val="none" w:sz="0" w:space="0" w:color="auto"/>
        <w:bottom w:val="none" w:sz="0" w:space="0" w:color="auto"/>
        <w:right w:val="none" w:sz="0" w:space="0" w:color="auto"/>
      </w:divBdr>
    </w:div>
    <w:div w:id="17905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uvoldei@gmail.com" TargetMode="External"/><Relationship Id="rId3" Type="http://schemas.openxmlformats.org/officeDocument/2006/relationships/styles" Target="styles.xml"/><Relationship Id="rId7" Type="http://schemas.openxmlformats.org/officeDocument/2006/relationships/hyperlink" Target="http://zakon3.rada.gov.ua/laws/show/1682-18/paran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3.rada.gov.ua/laws/show/1682-18/paran1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62CE4-3865-4EFB-95DF-4B95B578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4</Pages>
  <Words>4978</Words>
  <Characters>2839</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Бойчук</cp:lastModifiedBy>
  <cp:revision>32</cp:revision>
  <cp:lastPrinted>2021-04-20T14:06:00Z</cp:lastPrinted>
  <dcterms:created xsi:type="dcterms:W3CDTF">2021-03-23T15:15:00Z</dcterms:created>
  <dcterms:modified xsi:type="dcterms:W3CDTF">2021-12-03T09:23:00Z</dcterms:modified>
</cp:coreProperties>
</file>